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40"/>
          <w:szCs w:val="40"/>
          <w:highlight w:val="none"/>
          <w:shd w:val="clear" w:color="auto" w:fill="auto"/>
        </w:rPr>
      </w:pPr>
      <w:r>
        <w:rPr>
          <w:rFonts w:hint="eastAsia" w:cs="宋体"/>
          <w:b/>
          <w:bCs/>
          <w:color w:val="auto"/>
          <w:sz w:val="40"/>
          <w:szCs w:val="40"/>
          <w:highlight w:val="none"/>
          <w:shd w:val="clear" w:color="auto" w:fill="auto"/>
          <w:lang w:val="en-US" w:eastAsia="zh-CN"/>
        </w:rPr>
        <w:t>2019年设备采购</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项目名称：201</w:t>
      </w:r>
      <w:r>
        <w:rPr>
          <w:rFonts w:hint="eastAsia" w:cs="宋体"/>
          <w:b/>
          <w:color w:val="auto"/>
          <w:kern w:val="2"/>
          <w:sz w:val="28"/>
          <w:szCs w:val="28"/>
          <w:highlight w:val="none"/>
          <w:shd w:val="clear" w:color="auto" w:fill="auto"/>
          <w:lang w:val="en-US" w:eastAsia="zh-CN"/>
        </w:rPr>
        <w:t>9年设备采购项目</w:t>
      </w:r>
      <w:r>
        <w:rPr>
          <w:rFonts w:hint="eastAsia" w:ascii="宋体" w:hAnsi="宋体" w:eastAsia="宋体" w:cs="宋体"/>
          <w:b/>
          <w:color w:val="auto"/>
          <w:kern w:val="2"/>
          <w:sz w:val="28"/>
          <w:szCs w:val="28"/>
          <w:highlight w:val="none"/>
          <w:shd w:val="clear" w:color="auto" w:fill="auto"/>
          <w:lang w:val="en-US" w:eastAsia="zh-CN"/>
        </w:rPr>
        <w:t>工程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实施单位：</w:t>
      </w:r>
      <w:r>
        <w:rPr>
          <w:rFonts w:hint="eastAsia" w:cs="宋体"/>
          <w:b/>
          <w:color w:val="auto"/>
          <w:kern w:val="2"/>
          <w:sz w:val="28"/>
          <w:szCs w:val="28"/>
          <w:highlight w:val="none"/>
          <w:shd w:val="clear" w:color="auto" w:fill="auto"/>
          <w:lang w:val="en-US" w:eastAsia="zh-CN"/>
        </w:rPr>
        <w:t>阜康市天龙小学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主管部门：</w:t>
      </w:r>
      <w:r>
        <w:rPr>
          <w:rFonts w:hint="eastAsia" w:cs="宋体"/>
          <w:b/>
          <w:color w:val="auto"/>
          <w:kern w:val="2"/>
          <w:sz w:val="28"/>
          <w:szCs w:val="28"/>
          <w:highlight w:val="none"/>
          <w:shd w:val="clear" w:color="auto" w:fill="auto"/>
          <w:lang w:val="en-US" w:eastAsia="zh-CN"/>
        </w:rPr>
        <w:t>阜康市天龙小学</w:t>
      </w:r>
      <w:bookmarkStart w:id="14" w:name="_GoBack"/>
      <w:bookmarkEnd w:id="14"/>
    </w:p>
    <w:p>
      <w:pPr>
        <w:pStyle w:val="2"/>
        <w:rPr>
          <w:rFonts w:hint="eastAsia" w:ascii="宋体" w:hAnsi="宋体" w:eastAsia="宋体" w:cs="宋体"/>
          <w:b/>
          <w:color w:val="auto"/>
          <w:kern w:val="2"/>
          <w:sz w:val="28"/>
          <w:szCs w:val="28"/>
          <w:highlight w:val="none"/>
          <w:shd w:val="clear" w:color="auto" w:fill="auto"/>
          <w:lang w:val="en-US" w:eastAsia="zh-CN"/>
        </w:rPr>
      </w:pPr>
    </w:p>
    <w:p>
      <w:pPr>
        <w:rPr>
          <w:rFonts w:hint="eastAsia"/>
          <w:color w:val="auto"/>
          <w:lang w:val="en-US" w:eastAsia="zh-CN"/>
        </w:rPr>
        <w:sectPr>
          <w:pgSz w:w="11906" w:h="16838"/>
          <w:pgMar w:top="1928" w:right="1531" w:bottom="1701"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highlight w:val="none"/>
          <w:shd w:val="clear" w:color="auto" w:fill="auto"/>
        </w:rPr>
      </w:pPr>
      <w:r>
        <w:rPr>
          <w:rFonts w:hint="eastAsia" w:cs="宋体"/>
          <w:b/>
          <w:bCs/>
          <w:color w:val="auto"/>
          <w:sz w:val="36"/>
          <w:szCs w:val="36"/>
          <w:highlight w:val="none"/>
          <w:shd w:val="clear" w:color="auto" w:fill="auto"/>
          <w:lang w:val="en-US" w:eastAsia="zh-CN"/>
        </w:rPr>
        <w:t>2019年设备采购</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一、基本情况</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（一）项目概况</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项目背景</w:t>
      </w:r>
    </w:p>
    <w:p>
      <w:pPr>
        <w:bidi w:val="0"/>
        <w:rPr>
          <w:rFonts w:hint="eastAsia"/>
          <w:color w:val="auto"/>
          <w:lang w:val="en-US" w:eastAsia="zh-CN"/>
        </w:rPr>
      </w:pPr>
      <w:r>
        <w:rPr>
          <w:rFonts w:hint="eastAsia" w:cs="宋体"/>
          <w:color w:val="auto"/>
          <w:highlight w:val="none"/>
          <w:shd w:val="clear" w:color="auto" w:fill="auto"/>
          <w:lang w:val="en-US" w:eastAsia="zh-CN"/>
        </w:rPr>
        <w:t>阜康市天龙小学2019年设备采购项目施工单位为新疆顺天达建设工程有限公司，合同签订时间为2019年8月5日，该工程项目前期手续完备，目前已安装完成使用，项目完工时间是2019年9月10日。因财政资金紧张，工程款没有全部付清，我单位计划2022年化债务工程款（阜康市天龙小学2019年设备采购项目）19.43万元。</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主要内容及实施情况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阜康市天龙小学2019年设备采购项目施工单位为新疆顺天达建设工程有限公司，工程主要是采购电锅炉，阜康市天龙小学2019年设备采购项目施工单位为新疆顺天达建设工程有限公司，合同签订时间为2019年8月5日，该工程项目前期手续完备，目前已完工交付使用，项目完工时间是2019年9月10日。</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2022年化解债务工程款（阜康市天龙小学2019年设备采购项目）主要用于支付阜康市天龙小学2019年设备采购项目，截止2022年12月31日，我单位已完成该项目工程款支付。</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2019年设备采购项目</w:t>
      </w:r>
      <w:r>
        <w:rPr>
          <w:rFonts w:hint="eastAsia" w:ascii="宋体" w:hAnsi="宋体" w:eastAsia="宋体" w:cs="宋体"/>
          <w:color w:val="auto"/>
          <w:highlight w:val="none"/>
          <w:shd w:val="clear" w:color="auto" w:fill="auto"/>
          <w:lang w:val="en-US" w:eastAsia="zh-CN"/>
        </w:rPr>
        <w:t>预算安排总额为</w:t>
      </w:r>
      <w:r>
        <w:rPr>
          <w:rFonts w:hint="eastAsia" w:cs="宋体"/>
          <w:color w:val="auto"/>
          <w:highlight w:val="none"/>
          <w:shd w:val="clear" w:color="auto" w:fill="auto"/>
          <w:lang w:val="en-US" w:eastAsia="zh-CN"/>
        </w:rPr>
        <w:t>19.43</w:t>
      </w:r>
      <w:r>
        <w:rPr>
          <w:rFonts w:hint="eastAsia" w:ascii="宋体" w:hAnsi="宋体" w:eastAsia="宋体" w:cs="宋体"/>
          <w:color w:val="auto"/>
          <w:highlight w:val="none"/>
          <w:shd w:val="clear" w:color="auto" w:fill="auto"/>
          <w:lang w:val="en-US" w:eastAsia="zh-CN"/>
        </w:rPr>
        <w:t>万元，其中财政资</w:t>
      </w:r>
      <w:r>
        <w:rPr>
          <w:rFonts w:hint="eastAsia" w:cs="宋体"/>
          <w:color w:val="auto"/>
          <w:highlight w:val="none"/>
          <w:shd w:val="clear" w:color="auto" w:fill="auto"/>
          <w:lang w:val="en-US" w:eastAsia="zh-CN"/>
        </w:rPr>
        <w:t>金19.43</w:t>
      </w:r>
      <w:r>
        <w:rPr>
          <w:rFonts w:hint="eastAsia" w:ascii="宋体" w:hAnsi="宋体" w:eastAsia="宋体" w:cs="宋体"/>
          <w:color w:val="auto"/>
          <w:highlight w:val="none"/>
          <w:shd w:val="clear" w:color="auto" w:fill="auto"/>
          <w:lang w:val="en-US" w:eastAsia="zh-CN"/>
        </w:rPr>
        <w:t>万元，其他资金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年实际收到预算资金</w:t>
      </w:r>
      <w:r>
        <w:rPr>
          <w:rFonts w:hint="eastAsia" w:cs="宋体"/>
          <w:color w:val="auto"/>
          <w:highlight w:val="none"/>
          <w:shd w:val="clear" w:color="auto" w:fill="auto"/>
          <w:lang w:val="en-US" w:eastAsia="zh-CN"/>
        </w:rPr>
        <w:t>19.43</w:t>
      </w:r>
      <w:r>
        <w:rPr>
          <w:rFonts w:hint="eastAsia" w:ascii="宋体" w:hAnsi="宋体" w:eastAsia="宋体" w:cs="宋体"/>
          <w:color w:val="auto"/>
          <w:highlight w:val="none"/>
          <w:shd w:val="clear" w:color="auto" w:fill="auto"/>
          <w:lang w:val="en-US" w:eastAsia="zh-CN"/>
        </w:rPr>
        <w:t>万元，预算资金到位率为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auto"/>
          <w:spacing w:val="-4"/>
          <w:highlight w:val="none"/>
          <w:shd w:val="clear" w:color="auto" w:fill="auto"/>
        </w:rPr>
      </w:pP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lang w:val="en-US" w:eastAsia="zh-CN"/>
        </w:rPr>
        <w:t>2</w:t>
      </w: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截止2022年12月31日，2019年设备采购</w:t>
      </w:r>
      <w:r>
        <w:rPr>
          <w:rFonts w:hint="eastAsia" w:ascii="宋体" w:hAnsi="宋体" w:eastAsia="宋体" w:cs="宋体"/>
          <w:color w:val="auto"/>
          <w:highlight w:val="none"/>
          <w:shd w:val="clear" w:color="auto" w:fill="auto"/>
        </w:rPr>
        <w:t>项目实际支付资金</w:t>
      </w:r>
      <w:r>
        <w:rPr>
          <w:rFonts w:hint="eastAsia" w:cs="宋体"/>
          <w:color w:val="auto"/>
          <w:highlight w:val="none"/>
          <w:shd w:val="clear" w:color="auto" w:fill="auto"/>
          <w:lang w:val="en-US" w:eastAsia="zh-CN"/>
        </w:rPr>
        <w:t>19.43</w:t>
      </w:r>
      <w:r>
        <w:rPr>
          <w:rFonts w:hint="eastAsia" w:ascii="宋体" w:hAnsi="宋体" w:eastAsia="宋体" w:cs="宋体"/>
          <w:color w:val="auto"/>
          <w:highlight w:val="none"/>
          <w:shd w:val="clear" w:color="auto" w:fill="auto"/>
        </w:rPr>
        <w:t>万元，预算执行率</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结</w:t>
      </w:r>
      <w:r>
        <w:rPr>
          <w:rFonts w:hint="eastAsia" w:cs="宋体"/>
          <w:color w:val="auto"/>
          <w:highlight w:val="none"/>
          <w:shd w:val="clear" w:color="auto" w:fill="auto"/>
          <w:lang w:val="en-US" w:eastAsia="zh-CN"/>
        </w:rPr>
        <w:t>转</w:t>
      </w:r>
      <w:r>
        <w:rPr>
          <w:rFonts w:hint="eastAsia" w:ascii="宋体" w:hAnsi="宋体" w:eastAsia="宋体" w:cs="宋体"/>
          <w:color w:val="auto"/>
          <w:highlight w:val="none"/>
          <w:shd w:val="clear" w:color="auto" w:fill="auto"/>
          <w:lang w:eastAsia="zh-CN"/>
        </w:rPr>
        <w:t>结余资金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万元，已上缴国库。</w:t>
      </w:r>
      <w:r>
        <w:rPr>
          <w:rFonts w:hint="eastAsia" w:ascii="宋体" w:hAnsi="宋体" w:eastAsia="宋体" w:cs="宋体"/>
          <w:color w:val="auto"/>
          <w:highlight w:val="none"/>
          <w:shd w:val="clear" w:color="auto" w:fill="auto"/>
        </w:rPr>
        <w:t>项目资金主要用于</w:t>
      </w:r>
      <w:r>
        <w:rPr>
          <w:rFonts w:hint="eastAsia" w:cs="宋体"/>
          <w:color w:val="auto"/>
          <w:highlight w:val="none"/>
          <w:shd w:val="clear" w:color="auto" w:fill="auto"/>
          <w:lang w:val="en-US" w:eastAsia="zh-CN"/>
        </w:rPr>
        <w:t>2019年设备采购项目工程等方面。</w:t>
      </w:r>
    </w:p>
    <w:p>
      <w:pPr>
        <w:pStyle w:val="4"/>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项目绩效目标</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1.总体目标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2019年设备采购（电锅炉）维修改造绩效总体目标为：阜康市天龙小学2019年完成设备采购（电锅炉）维修改造项目，项目的实施预计达到保证教育教学正常运转，提升教育教学环境，保障学校教育教学正常开展。</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2.阶段性目标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eastAsia="zh-CN"/>
        </w:rPr>
      </w:pPr>
      <w:r>
        <w:rPr>
          <w:rFonts w:hint="eastAsia" w:ascii="宋体" w:hAnsi="宋体" w:eastAsia="宋体" w:cs="宋体"/>
          <w:bCs/>
          <w:color w:val="auto"/>
          <w:highlight w:val="none"/>
          <w:shd w:val="clear" w:color="auto" w:fill="auto"/>
          <w:lang w:eastAsia="zh-CN"/>
        </w:rPr>
        <w:t>根据《预算法》、《财政支出绩效评价管理暂行办法》（财预〔20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号）、《自治区党委自治区人民政府关于全面实施预算绩效管理的实施意见》（新党发〔2018〕30号）、</w:t>
      </w:r>
      <w:r>
        <w:rPr>
          <w:rFonts w:hint="eastAsia" w:ascii="宋体" w:hAnsi="宋体" w:eastAsia="宋体" w:cs="宋体"/>
          <w:color w:val="auto"/>
          <w:highlight w:val="none"/>
          <w:shd w:val="clear" w:color="auto" w:fill="auto"/>
        </w:rPr>
        <w:t>《自治区财政支出绩效评价管理暂行办法》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新财预〔2018〕189号</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等文件</w:t>
      </w:r>
      <w:r>
        <w:rPr>
          <w:rFonts w:hint="eastAsia" w:ascii="宋体" w:hAnsi="宋体" w:eastAsia="宋体" w:cs="宋体"/>
          <w:bCs/>
          <w:color w:val="auto"/>
          <w:highlight w:val="none"/>
          <w:shd w:val="clear" w:color="auto" w:fill="auto"/>
          <w:lang w:eastAsia="zh-CN"/>
        </w:rPr>
        <w:t>的规定，结合项目实施单位的规章制度以及财务相关资料，评价小组对项目绩效目标进行了进一步的完善，完善</w:t>
      </w:r>
      <w:r>
        <w:rPr>
          <w:rFonts w:hint="eastAsia" w:ascii="宋体" w:hAnsi="宋体" w:eastAsia="宋体" w:cs="宋体"/>
          <w:bCs/>
          <w:color w:val="auto"/>
          <w:highlight w:val="none"/>
          <w:shd w:val="clear" w:color="auto" w:fill="auto"/>
          <w:lang w:val="en-US" w:eastAsia="zh-CN"/>
        </w:rPr>
        <w:t>后</w:t>
      </w:r>
      <w:r>
        <w:rPr>
          <w:rFonts w:hint="eastAsia" w:ascii="宋体" w:hAnsi="宋体" w:eastAsia="宋体" w:cs="宋体"/>
          <w:bCs/>
          <w:color w:val="auto"/>
          <w:highlight w:val="none"/>
          <w:shd w:val="clear" w:color="auto" w:fill="auto"/>
          <w:lang w:eastAsia="zh-CN"/>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w:t>
      </w:r>
      <w:r>
        <w:rPr>
          <w:rFonts w:hint="eastAsia" w:ascii="宋体" w:hAnsi="宋体" w:eastAsia="宋体" w:cs="宋体"/>
          <w:color w:val="auto"/>
          <w:highlight w:val="none"/>
          <w:shd w:val="clear" w:color="auto" w:fill="auto"/>
          <w:lang w:val="en-US" w:eastAsia="zh-CN"/>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设备采购</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1批</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项目验收合格率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 =100%；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时效</w:t>
      </w:r>
      <w:r>
        <w:rPr>
          <w:rFonts w:hint="eastAsia" w:ascii="宋体" w:hAnsi="宋体" w:eastAsia="宋体" w:cs="宋体"/>
          <w:color w:val="auto"/>
          <w:highlight w:val="none"/>
          <w:shd w:val="clear" w:color="auto" w:fill="auto"/>
          <w:lang w:val="en-US" w:eastAsia="zh-CN"/>
        </w:rPr>
        <w:t>指标</w:t>
      </w:r>
    </w:p>
    <w:p>
      <w:pPr>
        <w:pStyle w:val="2"/>
        <w:rPr>
          <w:rFonts w:hint="eastAsia"/>
          <w:color w:val="auto"/>
          <w:highlight w:val="none"/>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b w:val="0"/>
          <w:bCs w:val="0"/>
          <w:color w:val="auto"/>
          <w:kern w:val="2"/>
          <w:sz w:val="28"/>
          <w:szCs w:val="28"/>
          <w:highlight w:val="none"/>
          <w:shd w:val="clear" w:color="auto" w:fill="auto"/>
          <w:lang w:val="en-US" w:eastAsia="zh-CN" w:bidi="ar-SA"/>
        </w:rPr>
        <w:t>工程完工及时率”指标，预期指标值为100%；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财政资金专项拨款（万）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19.43万元</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）项目效益</w:t>
      </w:r>
      <w:r>
        <w:rPr>
          <w:rFonts w:hint="eastAsia" w:ascii="宋体" w:hAnsi="宋体" w:eastAsia="宋体" w:cs="宋体"/>
          <w:color w:val="auto"/>
          <w:highlight w:val="none"/>
          <w:shd w:val="clear" w:color="auto" w:fill="auto"/>
          <w:lang w:val="en-US" w:eastAsia="zh-CN"/>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①经济效益指标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②社会效益指标</w:t>
      </w:r>
    </w:p>
    <w:p>
      <w:pPr>
        <w:pStyle w:val="2"/>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使学校学生、教师拥有良好的生活环境</w:t>
      </w:r>
      <w:r>
        <w:rPr>
          <w:rFonts w:hint="eastAsia" w:ascii="宋体" w:hAnsi="宋体" w:cs="宋体"/>
          <w:b w:val="0"/>
          <w:bCs w:val="0"/>
          <w:color w:val="auto"/>
          <w:kern w:val="2"/>
          <w:sz w:val="28"/>
          <w:szCs w:val="28"/>
          <w:highlight w:val="none"/>
          <w:shd w:val="clear" w:color="auto" w:fill="auto"/>
          <w:lang w:val="en-US" w:eastAsia="zh-CN" w:bidi="ar-SA"/>
        </w:rPr>
        <w:t>，</w:t>
      </w:r>
      <w:r>
        <w:rPr>
          <w:rFonts w:hint="eastAsia" w:ascii="宋体" w:hAnsi="宋体" w:eastAsia="宋体" w:cs="宋体"/>
          <w:b w:val="0"/>
          <w:bCs w:val="0"/>
          <w:color w:val="auto"/>
          <w:kern w:val="2"/>
          <w:sz w:val="28"/>
          <w:szCs w:val="28"/>
          <w:highlight w:val="none"/>
          <w:shd w:val="clear" w:color="auto" w:fill="auto"/>
          <w:lang w:val="en-US" w:eastAsia="zh-CN" w:bidi="ar-SA"/>
        </w:rPr>
        <w:t>预期指标值为100%；</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④可持续影响</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校舍持续安全使用年限</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=20年</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⑤</w:t>
      </w:r>
      <w:r>
        <w:rPr>
          <w:rFonts w:hint="eastAsia" w:ascii="宋体" w:hAnsi="宋体" w:eastAsia="宋体" w:cs="宋体"/>
          <w:color w:val="auto"/>
          <w:highlight w:val="none"/>
          <w:shd w:val="clear" w:color="auto" w:fill="auto"/>
          <w:lang w:val="en-US" w:eastAsia="zh-CN"/>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教职工满意度</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95%。</w:t>
      </w:r>
    </w:p>
    <w:p>
      <w:pPr>
        <w:pStyle w:val="3"/>
        <w:bidi w:val="0"/>
        <w:rPr>
          <w:rFonts w:hint="eastAsia" w:ascii="宋体" w:hAnsi="宋体" w:eastAsia="宋体" w:cs="宋体"/>
          <w:b/>
          <w:bCs/>
          <w:color w:val="auto"/>
          <w:highlight w:val="yellow"/>
          <w:lang w:val="en-US" w:eastAsia="zh-CN"/>
        </w:rPr>
      </w:pPr>
      <w:r>
        <w:rPr>
          <w:rFonts w:hint="eastAsia" w:ascii="宋体" w:hAnsi="宋体" w:eastAsia="宋体" w:cs="宋体"/>
          <w:b/>
          <w:bCs/>
          <w:color w:val="auto"/>
          <w:highlight w:val="none"/>
        </w:rPr>
        <w:t>二、绩效评价工作开展情况</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eastAsia="zh-CN"/>
        </w:rPr>
      </w:pPr>
      <w:bookmarkStart w:id="0" w:name="_Toc480473081"/>
      <w:bookmarkStart w:id="1" w:name="_Toc26632"/>
      <w:bookmarkStart w:id="2" w:name="_Toc22169_WPSOffice_Level2"/>
      <w:bookmarkStart w:id="3" w:name="_Toc5462343"/>
      <w:bookmarkStart w:id="4" w:name="_Toc5258"/>
      <w:bookmarkStart w:id="5" w:name="_Toc12868"/>
      <w:bookmarkStart w:id="6" w:name="_Toc21664"/>
      <w:bookmarkStart w:id="7" w:name="_Toc22922"/>
      <w:r>
        <w:rPr>
          <w:rFonts w:hint="eastAsia" w:ascii="宋体" w:hAnsi="宋体" w:eastAsia="宋体" w:cs="宋体"/>
          <w:color w:val="auto"/>
          <w:sz w:val="32"/>
          <w:szCs w:val="32"/>
          <w:highlight w:val="none"/>
          <w:shd w:val="clear" w:color="auto" w:fill="auto"/>
          <w:lang w:eastAsia="zh-CN"/>
        </w:rPr>
        <w:t>绩效评价的目的</w:t>
      </w:r>
      <w:bookmarkEnd w:id="0"/>
      <w:bookmarkEnd w:id="1"/>
      <w:bookmarkEnd w:id="2"/>
      <w:bookmarkEnd w:id="3"/>
      <w:bookmarkEnd w:id="4"/>
      <w:bookmarkEnd w:id="5"/>
      <w:bookmarkEnd w:id="6"/>
      <w:bookmarkEnd w:id="7"/>
      <w:r>
        <w:rPr>
          <w:rFonts w:hint="eastAsia" w:ascii="宋体" w:hAnsi="宋体" w:eastAsia="宋体" w:cs="宋体"/>
          <w:color w:val="auto"/>
          <w:sz w:val="32"/>
          <w:szCs w:val="32"/>
          <w:highlight w:val="none"/>
          <w:shd w:val="clear" w:color="auto" w:fill="auto"/>
          <w:lang w:eastAsia="zh-CN"/>
        </w:rPr>
        <w:t>、对象和范围</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sz w:val="32"/>
          <w:szCs w:val="32"/>
          <w:highlight w:val="none"/>
          <w:shd w:val="clear" w:color="auto" w:fill="auto"/>
          <w:lang w:eastAsia="zh-CN"/>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为全面了解</w:t>
      </w:r>
      <w:r>
        <w:rPr>
          <w:rFonts w:hint="eastAsia" w:ascii="宋体" w:hAnsi="宋体" w:eastAsia="宋体" w:cs="宋体"/>
          <w:color w:val="auto"/>
          <w:highlight w:val="none"/>
          <w:shd w:val="clear" w:color="auto" w:fill="auto"/>
          <w:lang w:val="en-US" w:eastAsia="zh-CN"/>
        </w:rPr>
        <w:t>该</w:t>
      </w:r>
      <w:r>
        <w:rPr>
          <w:rFonts w:hint="eastAsia" w:ascii="宋体" w:hAnsi="宋体" w:eastAsia="宋体" w:cs="宋体"/>
          <w:color w:val="auto"/>
          <w:highlight w:val="none"/>
          <w:shd w:val="clear" w:color="auto" w:fill="auto"/>
          <w:lang w:eastAsia="zh-CN"/>
        </w:rPr>
        <w:t>项目预算编制合理性、资金使用合规性、项目管理的规范性、</w:t>
      </w:r>
      <w:r>
        <w:rPr>
          <w:rFonts w:hint="eastAsia" w:ascii="宋体" w:hAnsi="宋体" w:eastAsia="宋体" w:cs="宋体"/>
          <w:color w:val="auto"/>
          <w:highlight w:val="none"/>
          <w:shd w:val="clear" w:color="auto" w:fill="auto"/>
          <w:lang w:val="en-US" w:eastAsia="zh-CN"/>
        </w:rPr>
        <w:t>绩效</w:t>
      </w:r>
      <w:r>
        <w:rPr>
          <w:rFonts w:hint="eastAsia" w:ascii="宋体" w:hAnsi="宋体" w:eastAsia="宋体" w:cs="宋体"/>
          <w:color w:val="auto"/>
          <w:highlight w:val="none"/>
          <w:shd w:val="clear" w:color="auto" w:fill="auto"/>
          <w:lang w:eastAsia="zh-CN"/>
        </w:rPr>
        <w:t>目标的实现情况、服务对象的满意度等，通过本次</w:t>
      </w:r>
      <w:r>
        <w:rPr>
          <w:rFonts w:hint="eastAsia" w:ascii="宋体" w:hAnsi="宋体" w:eastAsia="宋体" w:cs="宋体"/>
          <w:color w:val="auto"/>
          <w:highlight w:val="none"/>
          <w:shd w:val="clear" w:color="auto" w:fill="auto"/>
          <w:lang w:val="en-US" w:eastAsia="zh-CN"/>
        </w:rPr>
        <w:t>部门</w:t>
      </w:r>
      <w:r>
        <w:rPr>
          <w:rFonts w:hint="eastAsia" w:ascii="宋体" w:hAnsi="宋体" w:eastAsia="宋体" w:cs="宋体"/>
          <w:color w:val="auto"/>
          <w:highlight w:val="none"/>
          <w:shd w:val="clear" w:color="auto" w:fill="auto"/>
          <w:lang w:eastAsia="zh-CN"/>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此次我单位根据</w:t>
      </w:r>
      <w:r>
        <w:rPr>
          <w:rFonts w:hint="eastAsia" w:ascii="宋体" w:hAnsi="宋体" w:eastAsia="宋体" w:cs="宋体"/>
          <w:color w:val="auto"/>
          <w:highlight w:val="none"/>
          <w:shd w:val="clear" w:color="auto" w:fill="auto"/>
        </w:rPr>
        <w:t>《财政支出绩效评价管理暂行办法》（</w:t>
      </w:r>
      <w:r>
        <w:rPr>
          <w:rFonts w:hint="eastAsia" w:ascii="宋体" w:hAnsi="宋体" w:eastAsia="宋体" w:cs="宋体"/>
          <w:color w:val="auto"/>
          <w:highlight w:val="none"/>
          <w:shd w:val="clear" w:color="auto" w:fill="auto"/>
          <w:lang w:eastAsia="zh-CN"/>
        </w:rPr>
        <w:t>财预〔2020〕10号</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文件要求对</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年度我单位实施的</w:t>
      </w:r>
      <w:r>
        <w:rPr>
          <w:rFonts w:hint="eastAsia" w:cs="宋体"/>
          <w:color w:val="auto"/>
          <w:highlight w:val="none"/>
          <w:shd w:val="clear" w:color="auto" w:fill="auto"/>
          <w:lang w:val="en-US" w:eastAsia="zh-CN"/>
        </w:rPr>
        <w:t>2019年设备采购（电锅炉）维修改造项目</w:t>
      </w:r>
      <w:r>
        <w:rPr>
          <w:rFonts w:hint="eastAsia" w:ascii="宋体" w:hAnsi="宋体" w:eastAsia="宋体" w:cs="宋体"/>
          <w:color w:val="auto"/>
          <w:highlight w:val="none"/>
          <w:shd w:val="clear" w:color="auto" w:fill="auto"/>
          <w:lang w:val="en-US" w:eastAsia="zh-CN"/>
        </w:rPr>
        <w:t>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val="en-US" w:eastAsia="zh-CN"/>
        </w:rPr>
      </w:pPr>
      <w:r>
        <w:rPr>
          <w:rFonts w:hint="eastAsia" w:ascii="宋体" w:hAnsi="宋体" w:eastAsia="宋体" w:cs="宋体"/>
          <w:color w:val="auto"/>
          <w:sz w:val="32"/>
          <w:szCs w:val="32"/>
          <w:highlight w:val="none"/>
          <w:shd w:val="clear" w:color="auto" w:fill="auto"/>
          <w:lang w:val="en-US" w:eastAsia="zh-CN"/>
        </w:rPr>
        <w:t>绩效评价原则、评价指标体系（附表说明）、评价方法、评价标准</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依据</w:t>
      </w:r>
      <w:r>
        <w:rPr>
          <w:rFonts w:hint="eastAsia" w:ascii="宋体" w:hAnsi="宋体" w:eastAsia="宋体" w:cs="宋体"/>
          <w:bCs/>
          <w:color w:val="auto"/>
          <w:highlight w:val="none"/>
          <w:shd w:val="clear" w:color="auto" w:fill="auto"/>
          <w:lang w:eastAsia="zh-CN"/>
        </w:rPr>
        <w:t>《财政支出绩效评价管理暂行办法》（财预〔20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w:t>
      </w:r>
      <w:r>
        <w:rPr>
          <w:rFonts w:hint="eastAsia" w:ascii="宋体" w:hAnsi="宋体" w:eastAsia="宋体" w:cs="宋体"/>
          <w:color w:val="auto"/>
          <w:highlight w:val="none"/>
          <w:shd w:val="clear" w:color="auto" w:fill="auto"/>
          <w:lang w:eastAsia="zh-CN"/>
        </w:rPr>
        <w:t>本次绩效评价秉承科学规范、公正公开、分级分类、绩效相关等原则，按照从投入、过程到产出效果和影响的绩效逻辑路径，结合</w:t>
      </w:r>
      <w:r>
        <w:rPr>
          <w:rFonts w:hint="eastAsia" w:cs="宋体"/>
          <w:color w:val="auto"/>
          <w:highlight w:val="none"/>
          <w:shd w:val="clear" w:color="auto" w:fill="auto"/>
          <w:lang w:val="en-US" w:eastAsia="zh-CN"/>
        </w:rPr>
        <w:t>2019年设备采购</w:t>
      </w:r>
      <w:r>
        <w:rPr>
          <w:rFonts w:hint="eastAsia" w:ascii="宋体" w:hAnsi="宋体" w:eastAsia="宋体" w:cs="宋体"/>
          <w:color w:val="auto"/>
          <w:highlight w:val="none"/>
          <w:shd w:val="clear" w:color="auto" w:fill="auto"/>
          <w:lang w:eastAsia="zh-CN"/>
        </w:rPr>
        <w:t>项目实际开展情况，运用定量和定性分析相结合的方法，总结经验做法，反思项目实施和管理中的问题，以切实提升财政资金管理的科学化、规范化和精细化水平。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cs="宋体"/>
          <w:color w:val="auto"/>
          <w:highlight w:val="none"/>
          <w:shd w:val="clear" w:color="auto" w:fill="auto"/>
          <w:lang w:eastAsia="zh-CN"/>
        </w:rPr>
        <w:t>（</w:t>
      </w:r>
      <w:r>
        <w:rPr>
          <w:rFonts w:hint="eastAsia" w:cs="宋体"/>
          <w:color w:val="auto"/>
          <w:highlight w:val="none"/>
          <w:shd w:val="clear" w:color="auto" w:fill="auto"/>
          <w:lang w:val="en-US" w:eastAsia="zh-CN"/>
        </w:rPr>
        <w:t>1</w:t>
      </w:r>
      <w:r>
        <w:rPr>
          <w:rFonts w:hint="eastAsia" w:cs="宋体"/>
          <w:color w:val="auto"/>
          <w:highlight w:val="none"/>
          <w:shd w:val="clear" w:color="auto" w:fill="auto"/>
          <w:lang w:eastAsia="zh-CN"/>
        </w:rPr>
        <w:t>）</w:t>
      </w:r>
      <w:r>
        <w:rPr>
          <w:rFonts w:hint="eastAsia" w:ascii="宋体" w:hAnsi="宋体" w:eastAsia="宋体" w:cs="宋体"/>
          <w:color w:val="auto"/>
          <w:highlight w:val="none"/>
          <w:shd w:val="clear" w:color="auto" w:fill="auto"/>
          <w:lang w:eastAsia="zh-CN"/>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lang w:eastAsia="zh-CN"/>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4</w:t>
      </w:r>
      <w:r>
        <w:rPr>
          <w:rFonts w:hint="eastAsia" w:ascii="宋体" w:hAnsi="宋体" w:eastAsia="宋体" w:cs="宋体"/>
          <w:color w:val="auto"/>
          <w:highlight w:val="none"/>
          <w:shd w:val="clear" w:color="auto" w:fill="auto"/>
          <w:lang w:eastAsia="zh-CN"/>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bookmarkStart w:id="8" w:name="_Toc428278230"/>
      <w:bookmarkStart w:id="9" w:name="_Toc26131"/>
      <w:bookmarkStart w:id="10" w:name="_Toc419984722"/>
      <w:bookmarkStart w:id="11" w:name="_Toc1913"/>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绩效评价指标体系及绩效评价</w:t>
      </w:r>
      <w:bookmarkEnd w:id="8"/>
      <w:bookmarkEnd w:id="9"/>
      <w:bookmarkEnd w:id="10"/>
      <w:bookmarkEnd w:id="11"/>
      <w:r>
        <w:rPr>
          <w:rFonts w:hint="eastAsia" w:ascii="宋体" w:hAnsi="宋体" w:eastAsia="宋体" w:cs="宋体"/>
          <w:color w:val="auto"/>
          <w:highlight w:val="none"/>
          <w:shd w:val="clear" w:color="auto" w:fill="auto"/>
          <w:lang w:val="en-US" w:eastAsia="zh-CN"/>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我单位</w:t>
      </w:r>
      <w:r>
        <w:rPr>
          <w:rFonts w:hint="eastAsia" w:ascii="宋体" w:hAnsi="宋体" w:eastAsia="宋体" w:cs="宋体"/>
          <w:color w:val="auto"/>
          <w:highlight w:val="none"/>
          <w:shd w:val="clear" w:color="auto" w:fill="auto"/>
          <w:lang w:val="zh-TW" w:eastAsia="zh-TW"/>
        </w:rPr>
        <w:t>根据项目的</w:t>
      </w:r>
      <w:r>
        <w:rPr>
          <w:rFonts w:hint="eastAsia" w:ascii="宋体" w:hAnsi="宋体" w:eastAsia="宋体" w:cs="宋体"/>
          <w:color w:val="auto"/>
          <w:highlight w:val="none"/>
          <w:shd w:val="clear" w:color="auto" w:fill="auto"/>
          <w:lang w:val="en-US" w:eastAsia="zh-CN"/>
        </w:rPr>
        <w:t>实施</w:t>
      </w:r>
      <w:r>
        <w:rPr>
          <w:rFonts w:hint="eastAsia" w:ascii="宋体" w:hAnsi="宋体" w:eastAsia="宋体" w:cs="宋体"/>
          <w:color w:val="auto"/>
          <w:highlight w:val="none"/>
          <w:shd w:val="clear" w:color="auto" w:fill="auto"/>
          <w:lang w:val="zh-TW" w:eastAsia="zh-TW"/>
        </w:rPr>
        <w:t>资料研读及前期调研，结合项目的实际开展情况，最终形成了项目绩效评价指标体系</w:t>
      </w:r>
      <w:r>
        <w:rPr>
          <w:rFonts w:hint="eastAsia" w:ascii="宋体" w:hAnsi="宋体" w:eastAsia="宋体" w:cs="宋体"/>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指标体系结构如下</w:t>
      </w:r>
      <w:r>
        <w:rPr>
          <w:rFonts w:hint="eastAsia" w:cs="宋体"/>
          <w:b/>
          <w:bCs/>
          <w:color w:val="auto"/>
          <w:highlight w:val="none"/>
          <w:shd w:val="clear" w:color="auto" w:fill="auto"/>
          <w:lang w:val="en-US" w:eastAsia="zh-CN"/>
        </w:rPr>
        <w:t>（详见上传的附件）</w:t>
      </w:r>
      <w:r>
        <w:rPr>
          <w:rFonts w:hint="eastAsia" w:ascii="宋体" w:hAnsi="宋体" w:eastAsia="宋体" w:cs="宋体"/>
          <w:color w:val="auto"/>
          <w:highlight w:val="none"/>
          <w:shd w:val="clear" w:color="auto" w:fill="auto"/>
          <w:lang w:val="en-US" w:eastAsia="zh-CN"/>
        </w:rPr>
        <w:t>：</w:t>
      </w:r>
    </w:p>
    <w:p>
      <w:pPr>
        <w:jc w:val="center"/>
        <w:rPr>
          <w:rFonts w:hint="default"/>
          <w:b/>
          <w:bCs/>
          <w:color w:val="auto"/>
          <w:sz w:val="28"/>
          <w:szCs w:val="28"/>
          <w:lang w:val="en-US" w:eastAsia="zh-CN"/>
        </w:rPr>
      </w:pPr>
      <w:r>
        <w:rPr>
          <w:rFonts w:hint="eastAsia"/>
          <w:b/>
          <w:bCs/>
          <w:color w:val="auto"/>
          <w:sz w:val="28"/>
          <w:szCs w:val="28"/>
          <w:lang w:val="zh-TW" w:eastAsia="zh-TW"/>
        </w:rPr>
        <w:t>项目绩效评价指标体系</w:t>
      </w:r>
    </w:p>
    <w:tbl>
      <w:tblPr>
        <w:tblStyle w:val="12"/>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rPr>
        <w:t>评价</w:t>
      </w:r>
      <w:r>
        <w:rPr>
          <w:rFonts w:hint="eastAsia" w:ascii="宋体" w:hAnsi="宋体" w:eastAsia="宋体" w:cs="宋体"/>
          <w:color w:val="auto"/>
          <w:highlight w:val="none"/>
          <w:shd w:val="clear" w:color="auto" w:fill="auto"/>
          <w:lang w:val="en-US" w:eastAsia="zh-CN"/>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rPr>
        <w:t>本次绩效评价采用的方法比较法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en-US" w:eastAsia="zh-CN"/>
        </w:rPr>
        <w:t>对项目绩效目标预期指标值与实施情况进行比较，以及采取公众问卷及抽样调查等方式进行评判的方法对</w:t>
      </w:r>
      <w:r>
        <w:rPr>
          <w:rFonts w:hint="eastAsia" w:cs="宋体"/>
          <w:color w:val="auto"/>
          <w:highlight w:val="none"/>
          <w:shd w:val="clear" w:color="auto" w:fill="auto"/>
          <w:lang w:val="en-US" w:eastAsia="zh-CN"/>
        </w:rPr>
        <w:t>2019年设备采购</w:t>
      </w:r>
      <w:r>
        <w:rPr>
          <w:rFonts w:hint="eastAsia" w:ascii="宋体" w:hAnsi="宋体" w:eastAsia="宋体" w:cs="宋体"/>
          <w:color w:val="auto"/>
          <w:highlight w:val="none"/>
          <w:shd w:val="clear" w:color="auto" w:fill="auto"/>
          <w:lang w:val="en-US" w:eastAsia="zh-CN"/>
        </w:rPr>
        <w:t>项目进行评价。</w:t>
      </w:r>
    </w:p>
    <w:p>
      <w:pPr>
        <w:pStyle w:val="5"/>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（3）历史标准。指参照历史数据制定的评价标准，为体现绩效改进的原则，在可实现的条件下应当确定相对较高的评价标准。</w:t>
      </w:r>
    </w:p>
    <w:p>
      <w:pPr>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（4）财政部门和预算部门确认或认可的其他标准。</w:t>
      </w:r>
    </w:p>
    <w:p>
      <w:pPr>
        <w:pStyle w:val="5"/>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为确保该项目绩效评价的顺利实施，评价机构组建了绩效评价项目小组。项目小组负责建立联络制度、明确评价责任人、制定评价方案、实施具体评价等工作。</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（2）开展前期调研</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绩效评价项目小组依据此次绩效评价受委托内容，对拟评价的项目实施前期调研。通过调研对201</w:t>
      </w:r>
      <w:r>
        <w:rPr>
          <w:rFonts w:hint="eastAsia" w:ascii="宋体" w:hAnsi="宋体" w:cs="宋体"/>
          <w:b w:val="0"/>
          <w:bCs w:val="0"/>
          <w:color w:val="auto"/>
          <w:kern w:val="2"/>
          <w:sz w:val="28"/>
          <w:szCs w:val="24"/>
          <w:highlight w:val="none"/>
          <w:shd w:val="clear" w:color="auto" w:fill="auto"/>
          <w:lang w:val="en-US" w:eastAsia="zh-CN" w:bidi="ar-SA"/>
        </w:rPr>
        <w:t>9年设备采购</w:t>
      </w:r>
      <w:r>
        <w:rPr>
          <w:rFonts w:hint="eastAsia" w:ascii="宋体" w:hAnsi="宋体" w:eastAsia="宋体" w:cs="宋体"/>
          <w:b w:val="0"/>
          <w:bCs w:val="0"/>
          <w:color w:val="auto"/>
          <w:kern w:val="2"/>
          <w:sz w:val="28"/>
          <w:szCs w:val="24"/>
          <w:highlight w:val="none"/>
          <w:shd w:val="clear" w:color="auto" w:fill="auto"/>
          <w:lang w:val="en-US" w:eastAsia="zh-CN" w:bidi="ar-SA"/>
        </w:rPr>
        <w:t>项目实施内容、目标信息、预算信息以及其他的一些项目基本信息，有了初步了解，为制定绩效评价工作方案做好准备。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（3）制订绩效评价工作方案</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绩效评价项目小组根据有关规定和评价对象的特点以及前期调研收集的一些信息，拟定详细的绩效评价工作方案</w:t>
      </w:r>
      <w:r>
        <w:rPr>
          <w:rFonts w:hint="eastAsia" w:ascii="宋体" w:hAnsi="宋体" w:cs="宋体"/>
          <w:b w:val="0"/>
          <w:bCs w:val="0"/>
          <w:color w:val="auto"/>
          <w:kern w:val="2"/>
          <w:sz w:val="28"/>
          <w:szCs w:val="24"/>
          <w:highlight w:val="none"/>
          <w:shd w:val="clear" w:color="auto" w:fill="auto"/>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2.具体实施</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（1）收集基础资料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根据评价工作的需要和要求，在前期调研的基础上，通过多种渠道全面收集项目基础信息资料，主要包括：</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①被评价单位基本概况，如单位职能、事业发展规划、预决算情况、项目立项依据等；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②绩效目标及其设立依据和调整情况；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③管理措施及组织实施情况；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④被评价单位总结分析的绩效目标完成情况及绩效报告；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⑤与绩效评价相关的计划标准、行业标准、历史标准等；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cs="宋体"/>
          <w:b w:val="0"/>
          <w:bCs w:val="0"/>
          <w:color w:val="auto"/>
          <w:kern w:val="2"/>
          <w:sz w:val="28"/>
          <w:szCs w:val="24"/>
          <w:highlight w:val="none"/>
          <w:shd w:val="clear" w:color="auto" w:fill="auto"/>
          <w:lang w:val="en-US" w:eastAsia="zh-CN" w:bidi="ar-SA"/>
        </w:rPr>
        <w:t>⑥</w:t>
      </w:r>
      <w:r>
        <w:rPr>
          <w:rFonts w:hint="eastAsia" w:ascii="宋体" w:hAnsi="宋体" w:eastAsia="宋体" w:cs="宋体"/>
          <w:b w:val="0"/>
          <w:bCs w:val="0"/>
          <w:color w:val="auto"/>
          <w:kern w:val="2"/>
          <w:sz w:val="28"/>
          <w:szCs w:val="24"/>
          <w:highlight w:val="none"/>
          <w:shd w:val="clear" w:color="auto" w:fill="auto"/>
          <w:lang w:val="en-US" w:eastAsia="zh-CN" w:bidi="ar-SA"/>
        </w:rPr>
        <w:t>其他必要的相关资料等。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（2）整理、研读基础资料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3.</w:t>
      </w:r>
      <w:r>
        <w:rPr>
          <w:rFonts w:hint="eastAsia" w:ascii="宋体" w:hAnsi="宋体" w:cs="宋体"/>
          <w:b w:val="0"/>
          <w:bCs w:val="0"/>
          <w:color w:val="auto"/>
          <w:kern w:val="2"/>
          <w:sz w:val="28"/>
          <w:szCs w:val="24"/>
          <w:highlight w:val="none"/>
          <w:shd w:val="clear" w:color="auto" w:fill="auto"/>
          <w:lang w:val="en-US" w:eastAsia="zh-CN" w:bidi="ar-SA"/>
        </w:rPr>
        <w:t>分析评价和撰写报告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b w:val="0"/>
          <w:bCs w:val="0"/>
          <w:color w:val="auto"/>
          <w:sz w:val="28"/>
          <w:szCs w:val="28"/>
        </w:rPr>
        <w:t>（</w:t>
      </w:r>
      <w:r>
        <w:rPr>
          <w:rFonts w:hint="eastAsia" w:ascii="宋体" w:hAnsi="宋体" w:cs="宋体"/>
          <w:b w:val="0"/>
          <w:bCs w:val="0"/>
          <w:color w:val="auto"/>
          <w:kern w:val="2"/>
          <w:sz w:val="28"/>
          <w:szCs w:val="28"/>
          <w:highlight w:val="none"/>
          <w:shd w:val="clear" w:color="auto" w:fill="auto"/>
          <w:lang w:val="en-US" w:eastAsia="zh-CN" w:bidi="ar-SA"/>
        </w:rPr>
        <w:t>1</w:t>
      </w:r>
      <w:r>
        <w:rPr>
          <w:rFonts w:hint="eastAsia" w:ascii="宋体" w:hAnsi="宋体" w:eastAsia="宋体" w:cs="宋体"/>
          <w:b w:val="0"/>
          <w:bCs w:val="0"/>
          <w:color w:val="auto"/>
          <w:kern w:val="2"/>
          <w:sz w:val="28"/>
          <w:szCs w:val="28"/>
          <w:highlight w:val="none"/>
          <w:shd w:val="clear" w:color="auto" w:fill="auto"/>
          <w:lang w:val="en-US" w:eastAsia="zh-CN" w:bidi="ar-SA"/>
        </w:rPr>
        <w:t>）综合分析评价</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①根据所收集的基础资料，结合现场核查的有关情况，整理出绩效评价所需的项目材料和基础数据。</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②将初步评价结论、调整</w:t>
      </w:r>
      <w:r>
        <w:rPr>
          <w:rFonts w:hint="eastAsia" w:ascii="宋体" w:hAnsi="宋体" w:eastAsia="宋体" w:cs="宋体"/>
          <w:b w:val="0"/>
          <w:bCs w:val="0"/>
          <w:color w:val="auto"/>
          <w:kern w:val="2"/>
          <w:sz w:val="28"/>
          <w:szCs w:val="24"/>
          <w:highlight w:val="none"/>
          <w:shd w:val="clear" w:color="auto" w:fill="auto"/>
          <w:lang w:val="en-US" w:eastAsia="zh-CN" w:bidi="ar-SA"/>
        </w:rPr>
        <w:t>事项、专家咨询意见和有关说明等</w:t>
      </w:r>
      <w:r>
        <w:rPr>
          <w:rFonts w:hint="eastAsia" w:ascii="宋体" w:hAnsi="宋体" w:cs="宋体"/>
          <w:b w:val="0"/>
          <w:bCs w:val="0"/>
          <w:color w:val="auto"/>
          <w:kern w:val="2"/>
          <w:sz w:val="28"/>
          <w:szCs w:val="24"/>
          <w:highlight w:val="none"/>
          <w:shd w:val="clear" w:color="auto" w:fill="auto"/>
          <w:lang w:val="en-US" w:eastAsia="zh-CN" w:bidi="ar-SA"/>
        </w:rPr>
        <w:t>提交单位内部讨论</w:t>
      </w:r>
      <w:r>
        <w:rPr>
          <w:rFonts w:hint="eastAsia" w:ascii="宋体" w:hAnsi="宋体" w:eastAsia="宋体" w:cs="宋体"/>
          <w:b w:val="0"/>
          <w:bCs w:val="0"/>
          <w:color w:val="auto"/>
          <w:kern w:val="2"/>
          <w:sz w:val="28"/>
          <w:szCs w:val="24"/>
          <w:highlight w:val="none"/>
          <w:shd w:val="clear" w:color="auto" w:fill="auto"/>
          <w:lang w:val="en-US" w:eastAsia="zh-CN" w:bidi="ar-SA"/>
        </w:rPr>
        <w:t>并征求意见。之后，对所征求的意见及时地进行收集和整理。</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w:t>
      </w:r>
      <w:r>
        <w:rPr>
          <w:rFonts w:hint="eastAsia" w:ascii="宋体" w:hAnsi="宋体" w:cs="宋体"/>
          <w:b w:val="0"/>
          <w:bCs w:val="0"/>
          <w:color w:val="auto"/>
          <w:kern w:val="2"/>
          <w:sz w:val="28"/>
          <w:szCs w:val="24"/>
          <w:highlight w:val="none"/>
          <w:shd w:val="clear" w:color="auto" w:fill="auto"/>
          <w:lang w:val="en-US" w:eastAsia="zh-CN" w:bidi="ar-SA"/>
        </w:rPr>
        <w:t>2</w:t>
      </w:r>
      <w:r>
        <w:rPr>
          <w:rFonts w:hint="eastAsia" w:ascii="宋体" w:hAnsi="宋体" w:eastAsia="宋体" w:cs="宋体"/>
          <w:b w:val="0"/>
          <w:bCs w:val="0"/>
          <w:color w:val="auto"/>
          <w:kern w:val="2"/>
          <w:sz w:val="28"/>
          <w:szCs w:val="24"/>
          <w:highlight w:val="none"/>
          <w:shd w:val="clear" w:color="auto" w:fill="auto"/>
          <w:lang w:val="en-US" w:eastAsia="zh-CN" w:bidi="ar-SA"/>
        </w:rPr>
        <w:t>）撰写报告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auto"/>
          <w:kern w:val="2"/>
          <w:sz w:val="28"/>
          <w:szCs w:val="24"/>
          <w:highlight w:val="none"/>
          <w:shd w:val="clear" w:color="auto" w:fill="auto"/>
          <w:lang w:val="en-US" w:eastAsia="zh-CN" w:bidi="ar-SA"/>
        </w:rPr>
        <w:t>最终</w:t>
      </w:r>
      <w:r>
        <w:rPr>
          <w:rFonts w:hint="eastAsia" w:ascii="宋体" w:hAnsi="宋体" w:eastAsia="宋体" w:cs="宋体"/>
          <w:b w:val="0"/>
          <w:bCs w:val="0"/>
          <w:color w:val="auto"/>
          <w:kern w:val="2"/>
          <w:sz w:val="28"/>
          <w:szCs w:val="24"/>
          <w:highlight w:val="none"/>
          <w:shd w:val="clear" w:color="auto" w:fill="auto"/>
          <w:lang w:val="en-US" w:eastAsia="zh-CN" w:bidi="ar-SA"/>
        </w:rPr>
        <w:t>形成评价结果。</w:t>
      </w:r>
    </w:p>
    <w:p>
      <w:pPr>
        <w:pStyle w:val="3"/>
        <w:pageBreakBefore w:val="0"/>
        <w:numPr>
          <w:ilvl w:val="0"/>
          <w:numId w:val="3"/>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auto"/>
          <w:highlight w:val="none"/>
          <w:shd w:val="clear" w:color="auto" w:fill="auto"/>
          <w:lang w:val="en-US" w:eastAsia="zh-CN"/>
        </w:rPr>
        <w:t>此次绩效评价</w:t>
      </w:r>
      <w:r>
        <w:rPr>
          <w:rFonts w:hint="eastAsia" w:ascii="宋体" w:hAnsi="宋体" w:eastAsia="宋体" w:cs="宋体"/>
          <w:color w:val="auto"/>
          <w:highlight w:val="none"/>
          <w:shd w:val="clear" w:color="auto" w:fill="auto"/>
          <w:lang w:val="zh-TW" w:eastAsia="zh-TW"/>
        </w:rPr>
        <w:t>通过组论证的评价指标体系及评分标准，</w:t>
      </w:r>
      <w:r>
        <w:rPr>
          <w:rFonts w:hint="eastAsia" w:ascii="宋体" w:hAnsi="宋体" w:eastAsia="宋体" w:cs="宋体"/>
          <w:color w:val="auto"/>
          <w:highlight w:val="none"/>
          <w:shd w:val="clear" w:color="auto" w:fill="auto"/>
        </w:rPr>
        <w:t>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zh-TW" w:eastAsia="zh-TW"/>
        </w:rPr>
        <w:t>对</w:t>
      </w:r>
      <w:r>
        <w:rPr>
          <w:rFonts w:hint="eastAsia" w:cs="宋体"/>
          <w:color w:val="auto"/>
          <w:highlight w:val="none"/>
          <w:shd w:val="clear" w:color="auto" w:fill="auto"/>
          <w:lang w:val="en-US" w:eastAsia="zh-CN"/>
        </w:rPr>
        <w:t>2019年设备采购</w:t>
      </w:r>
      <w:r>
        <w:rPr>
          <w:rFonts w:hint="eastAsia" w:ascii="宋体" w:hAnsi="宋体" w:eastAsia="宋体" w:cs="宋体"/>
          <w:color w:val="auto"/>
          <w:highlight w:val="none"/>
          <w:shd w:val="clear" w:color="auto" w:fill="auto"/>
          <w:lang w:eastAsia="zh-CN"/>
        </w:rPr>
        <w:t>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zh-TW" w:eastAsia="zh-TW"/>
        </w:rPr>
        <w:t>分，绩效评级为“</w:t>
      </w:r>
      <w:r>
        <w:rPr>
          <w:rFonts w:hint="eastAsia" w:cs="宋体"/>
          <w:color w:val="auto"/>
          <w:highlight w:val="none"/>
          <w:shd w:val="clear" w:color="auto" w:fill="auto"/>
          <w:lang w:val="en-US" w:eastAsia="zh-CN"/>
        </w:rPr>
        <w:t>优</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auto"/>
          <w:kern w:val="0"/>
          <w:sz w:val="28"/>
          <w:szCs w:val="28"/>
          <w:highlight w:val="none"/>
          <w:shd w:val="clear" w:color="auto" w:fill="auto"/>
          <w:lang w:val="en-US" w:eastAsia="zh-CN"/>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12"/>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color w:val="auto"/>
                <w:highlight w:val="none"/>
                <w:shd w:val="clear" w:color="auto" w:fill="auto"/>
                <w:lang w:val="en-US" w:eastAsia="zh-CN"/>
              </w:rPr>
              <w:t>2019年设备采购</w:t>
            </w:r>
            <w:r>
              <w:rPr>
                <w:rFonts w:hint="eastAsia" w:ascii="宋体" w:hAnsi="宋体" w:eastAsia="宋体" w:cs="宋体"/>
                <w:color w:val="auto"/>
                <w:highlight w:val="none"/>
                <w:shd w:val="clear" w:color="auto" w:fill="auto"/>
                <w:lang w:eastAsia="zh-CN"/>
              </w:rPr>
              <w:t>项目</w:t>
            </w:r>
            <w:r>
              <w:rPr>
                <w:rFonts w:hint="eastAsia" w:ascii="宋体" w:hAnsi="宋体" w:eastAsia="宋体" w:cs="宋体"/>
                <w:b/>
                <w:bCs/>
                <w:color w:val="auto"/>
                <w:kern w:val="0"/>
                <w:sz w:val="28"/>
                <w:szCs w:val="28"/>
                <w:highlight w:val="none"/>
                <w:shd w:val="clear" w:color="auto" w:fill="auto"/>
                <w:lang w:val="en-US" w:eastAsia="zh-CN"/>
              </w:rPr>
              <w:t>得分表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highlight w:val="none"/>
                <w:shd w:val="clear" w:color="auto" w:fill="auto"/>
              </w:rPr>
            </w:pP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lang w:val="en-US" w:eastAsia="zh-CN"/>
        </w:rPr>
        <w:t>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4-1</w:t>
      </w:r>
      <w:r>
        <w:rPr>
          <w:rFonts w:hint="eastAsia" w:ascii="宋体" w:hAnsi="宋体" w:eastAsia="宋体" w:cs="宋体"/>
          <w:b/>
          <w:bCs/>
          <w:color w:val="auto"/>
          <w:kern w:val="0"/>
          <w:sz w:val="28"/>
          <w:szCs w:val="28"/>
          <w:highlight w:val="none"/>
          <w:shd w:val="clear" w:color="auto" w:fill="auto"/>
          <w:lang w:val="zh-TW" w:eastAsia="zh-TW"/>
        </w:rPr>
        <w:t>项目决策指标及分值</w:t>
      </w:r>
    </w:p>
    <w:tbl>
      <w:tblPr>
        <w:tblStyle w:val="12"/>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color w:val="auto"/>
          <w:lang w:val="en-US" w:eastAsia="zh-CN"/>
        </w:rPr>
      </w:pPr>
      <w:r>
        <w:rPr>
          <w:rFonts w:hint="eastAsia"/>
          <w:color w:val="auto"/>
          <w:lang w:val="en-US" w:eastAsia="zh-CN"/>
        </w:rPr>
        <w:t>　</w:t>
      </w:r>
      <w:r>
        <w:rPr>
          <w:rFonts w:hint="eastAsia"/>
          <w:b/>
          <w:bCs/>
          <w:color w:val="auto"/>
          <w:lang w:val="en-US" w:eastAsia="zh-CN"/>
        </w:rPr>
        <w:t>1.立项依据充分性</w:t>
      </w:r>
    </w:p>
    <w:p>
      <w:pPr>
        <w:bidi w:val="0"/>
        <w:rPr>
          <w:rFonts w:hint="eastAsia"/>
          <w:color w:val="auto"/>
          <w:highlight w:val="none"/>
          <w:lang w:val="en-US" w:eastAsia="zh-CN"/>
        </w:rPr>
      </w:pPr>
      <w:r>
        <w:rPr>
          <w:rFonts w:hint="eastAsia"/>
          <w:color w:val="auto"/>
          <w:lang w:eastAsia="zh-CN"/>
        </w:rPr>
        <w:t>①</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天龙小学</w:t>
      </w:r>
      <w:r>
        <w:rPr>
          <w:rFonts w:hint="eastAsia" w:cs="宋体"/>
          <w:color w:val="auto"/>
          <w:highlight w:val="none"/>
          <w:shd w:val="clear" w:color="auto" w:fill="auto"/>
          <w:lang w:val="en-US" w:eastAsia="zh-CN"/>
        </w:rPr>
        <w:t>2019年设备采购</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highlight w:val="none"/>
        </w:rPr>
        <w:t>根据</w:t>
      </w:r>
      <w:r>
        <w:rPr>
          <w:rFonts w:hint="eastAsia"/>
          <w:color w:val="auto"/>
          <w:highlight w:val="none"/>
          <w:lang w:val="en-US" w:eastAsia="zh-CN"/>
        </w:rPr>
        <w:t>FK2016-GJ-95进行资金支付。</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天龙小学</w:t>
      </w:r>
      <w:r>
        <w:rPr>
          <w:rFonts w:hint="eastAsia" w:cs="宋体"/>
          <w:color w:val="auto"/>
          <w:highlight w:val="none"/>
          <w:shd w:val="clear" w:color="auto" w:fill="auto"/>
          <w:lang w:val="en-US" w:eastAsia="zh-CN"/>
        </w:rPr>
        <w:t>2019年设备采购</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lang w:eastAsia="zh-CN"/>
        </w:rPr>
        <w:t>符合国家法律法规、国民经济发展规划和相关政策；</w:t>
      </w:r>
    </w:p>
    <w:p>
      <w:pPr>
        <w:bidi w:val="0"/>
        <w:rPr>
          <w:rFonts w:hint="eastAsia"/>
          <w:color w:val="auto"/>
          <w:lang w:val="en-US" w:eastAsia="zh-CN"/>
        </w:rPr>
      </w:pPr>
      <w:r>
        <w:rPr>
          <w:rFonts w:hint="eastAsia"/>
          <w:color w:val="auto"/>
          <w:lang w:val="en-US" w:eastAsia="zh-CN"/>
        </w:rPr>
        <w:t>根据昌州财预【2022】40号（资金下达文件），19.43万元；</w:t>
      </w:r>
      <w:r>
        <w:rPr>
          <w:rFonts w:hint="eastAsia"/>
          <w:color w:val="auto"/>
          <w:lang w:eastAsia="zh-CN"/>
        </w:rPr>
        <w:t>，财政于</w:t>
      </w:r>
      <w:r>
        <w:rPr>
          <w:rFonts w:hint="eastAsia"/>
          <w:color w:val="auto"/>
          <w:lang w:val="en-US" w:eastAsia="zh-CN"/>
        </w:rPr>
        <w:t>2022年9月拨付项目资金19.43万元，用于2019年设备采购项目还款。</w:t>
      </w:r>
    </w:p>
    <w:p>
      <w:pPr>
        <w:bidi w:val="0"/>
        <w:rPr>
          <w:rFonts w:hint="default"/>
          <w:color w:val="auto"/>
          <w:lang w:val="en-US" w:eastAsia="zh-CN"/>
        </w:rPr>
      </w:pP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2.立项程序规范性</w:t>
      </w:r>
    </w:p>
    <w:p>
      <w:pPr>
        <w:bidi w:val="0"/>
        <w:rPr>
          <w:rFonts w:hint="eastAsia"/>
          <w:color w:val="auto"/>
          <w:lang w:eastAsia="zh-CN"/>
        </w:rPr>
      </w:pPr>
      <w:r>
        <w:rPr>
          <w:rFonts w:hint="eastAsia"/>
          <w:color w:val="auto"/>
          <w:lang w:eastAsia="zh-CN"/>
        </w:rPr>
        <w:t>①</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天龙小学</w:t>
      </w:r>
      <w:r>
        <w:rPr>
          <w:rFonts w:hint="eastAsia" w:cs="宋体"/>
          <w:color w:val="auto"/>
          <w:highlight w:val="none"/>
          <w:shd w:val="clear" w:color="auto" w:fill="auto"/>
          <w:lang w:val="en-US" w:eastAsia="zh-CN"/>
        </w:rPr>
        <w:t>2019年设备采购</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highlight w:val="none"/>
        </w:rPr>
        <w:t>根据《</w:t>
      </w:r>
      <w:r>
        <w:rPr>
          <w:rFonts w:hint="eastAsia"/>
          <w:color w:val="auto"/>
          <w:highlight w:val="none"/>
          <w:lang w:val="en-US" w:eastAsia="zh-CN"/>
        </w:rPr>
        <w:t>FK2016-GJ-95进行资金支付。该项目</w:t>
      </w:r>
      <w:r>
        <w:rPr>
          <w:rFonts w:hint="eastAsia"/>
          <w:color w:val="auto"/>
          <w:lang w:eastAsia="zh-CN"/>
        </w:rPr>
        <w:t>按照规定的程序申请设立；</w:t>
      </w:r>
    </w:p>
    <w:p>
      <w:pPr>
        <w:pStyle w:val="6"/>
        <w:rPr>
          <w:rFonts w:hint="default"/>
          <w:color w:val="auto"/>
          <w:lang w:val="en-US" w:eastAsia="zh-CN"/>
        </w:rPr>
      </w:pPr>
      <w:r>
        <w:rPr>
          <w:rFonts w:hint="eastAsia"/>
          <w:color w:val="auto"/>
          <w:lang w:eastAsia="zh-CN"/>
        </w:rPr>
        <w:t>②</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年化解隐性债务工程款（阜康市</w:t>
      </w:r>
      <w:r>
        <w:rPr>
          <w:rFonts w:hint="eastAsia" w:cs="宋体"/>
          <w:b w:val="0"/>
          <w:bCs w:val="0"/>
          <w:color w:val="auto"/>
          <w:kern w:val="2"/>
          <w:sz w:val="28"/>
          <w:szCs w:val="24"/>
          <w:highlight w:val="none"/>
          <w:shd w:val="clear" w:color="auto" w:fill="auto"/>
          <w:lang w:val="en-US" w:eastAsia="zh-CN" w:bidi="ar-SA"/>
        </w:rPr>
        <w:t>天龙小学</w:t>
      </w:r>
      <w:r>
        <w:rPr>
          <w:rFonts w:hint="eastAsia" w:cs="宋体"/>
          <w:color w:val="auto"/>
          <w:highlight w:val="none"/>
          <w:shd w:val="clear" w:color="auto" w:fill="auto"/>
          <w:lang w:val="en-US" w:eastAsia="zh-CN"/>
        </w:rPr>
        <w:t>2019年设备采购</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lang w:eastAsia="zh-CN"/>
        </w:rPr>
        <w:t>事前已经过必要的集体决策。</w:t>
      </w:r>
    </w:p>
    <w:p>
      <w:pPr>
        <w:bidi w:val="0"/>
        <w:rPr>
          <w:rFonts w:hint="eastAsia"/>
          <w:color w:val="auto"/>
          <w:lang w:eastAsia="zh-CN"/>
        </w:rPr>
      </w:pPr>
      <w:r>
        <w:rPr>
          <w:rFonts w:hint="eastAsia"/>
          <w:b/>
          <w:bCs/>
          <w:color w:val="auto"/>
          <w:lang w:val="en-US" w:eastAsia="zh-CN"/>
        </w:rPr>
        <w:t>综上，该项指标满分3分，得分3分。</w:t>
      </w:r>
    </w:p>
    <w:p>
      <w:pPr>
        <w:bidi w:val="0"/>
        <w:rPr>
          <w:rFonts w:hint="default"/>
          <w:b/>
          <w:bCs/>
          <w:color w:val="auto"/>
          <w:lang w:val="en-US" w:eastAsia="zh-CN"/>
        </w:rPr>
      </w:pPr>
      <w:r>
        <w:rPr>
          <w:rFonts w:hint="eastAsia"/>
          <w:b/>
          <w:bCs/>
          <w:color w:val="auto"/>
          <w:lang w:val="en-US" w:eastAsia="zh-CN"/>
        </w:rPr>
        <w:t>3.绩效目标合理性</w:t>
      </w:r>
    </w:p>
    <w:p>
      <w:pPr>
        <w:bidi w:val="0"/>
        <w:rPr>
          <w:rFonts w:hint="eastAsia"/>
          <w:color w:val="auto"/>
          <w:lang w:eastAsia="zh-CN"/>
        </w:rPr>
      </w:pPr>
      <w:r>
        <w:rPr>
          <w:rFonts w:hint="eastAsia"/>
          <w:color w:val="auto"/>
          <w:lang w:eastAsia="zh-CN"/>
        </w:rPr>
        <w:t>①</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天龙小学</w:t>
      </w:r>
      <w:r>
        <w:rPr>
          <w:rFonts w:hint="eastAsia" w:cs="宋体"/>
          <w:color w:val="auto"/>
          <w:highlight w:val="none"/>
          <w:shd w:val="clear" w:color="auto" w:fill="auto"/>
          <w:lang w:val="en-US" w:eastAsia="zh-CN"/>
        </w:rPr>
        <w:t>2019年设备采购</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lang w:eastAsia="zh-CN"/>
        </w:rPr>
        <w:t>项目</w:t>
      </w:r>
      <w:r>
        <w:rPr>
          <w:rFonts w:hint="eastAsia"/>
          <w:color w:val="auto"/>
          <w:lang w:val="en-US" w:eastAsia="zh-CN"/>
        </w:rPr>
        <w:t>设</w:t>
      </w:r>
      <w:r>
        <w:rPr>
          <w:rFonts w:hint="eastAsia"/>
          <w:color w:val="auto"/>
          <w:lang w:eastAsia="zh-CN"/>
        </w:rPr>
        <w:t>有绩效目标；</w:t>
      </w:r>
    </w:p>
    <w:p>
      <w:pPr>
        <w:bidi w:val="0"/>
        <w:rPr>
          <w:rFonts w:hint="eastAsia"/>
          <w:color w:val="auto"/>
          <w:lang w:eastAsia="zh-CN"/>
        </w:rPr>
      </w:pPr>
      <w:r>
        <w:rPr>
          <w:rFonts w:hint="eastAsia"/>
          <w:color w:val="auto"/>
          <w:lang w:eastAsia="zh-CN"/>
        </w:rPr>
        <w:t>②</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天龙小学</w:t>
      </w:r>
      <w:r>
        <w:rPr>
          <w:rFonts w:hint="eastAsia" w:cs="宋体"/>
          <w:color w:val="auto"/>
          <w:highlight w:val="none"/>
          <w:shd w:val="clear" w:color="auto" w:fill="auto"/>
          <w:lang w:val="en-US" w:eastAsia="zh-CN"/>
        </w:rPr>
        <w:t>2019年设备采购</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lang w:eastAsia="zh-CN"/>
        </w:rPr>
        <w:t>项目绩效目标与实际工作内容具有相关性；</w:t>
      </w:r>
    </w:p>
    <w:p>
      <w:pPr>
        <w:bidi w:val="0"/>
        <w:rPr>
          <w:rFonts w:hint="eastAsia"/>
          <w:color w:val="auto"/>
          <w:lang w:eastAsia="zh-CN"/>
        </w:rPr>
      </w:pPr>
      <w:r>
        <w:rPr>
          <w:rFonts w:hint="eastAsia"/>
          <w:color w:val="auto"/>
          <w:lang w:eastAsia="zh-CN"/>
        </w:rPr>
        <w:t>③</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天龙小学</w:t>
      </w:r>
      <w:r>
        <w:rPr>
          <w:rFonts w:hint="eastAsia" w:cs="宋体"/>
          <w:color w:val="auto"/>
          <w:highlight w:val="none"/>
          <w:shd w:val="clear" w:color="auto" w:fill="auto"/>
          <w:lang w:val="en-US" w:eastAsia="zh-CN"/>
        </w:rPr>
        <w:t>2019年设备采购</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lang w:eastAsia="zh-CN"/>
        </w:rPr>
        <w:t>项目预期产出效益和效果符合正常的业绩水平；</w:t>
      </w:r>
    </w:p>
    <w:p>
      <w:pPr>
        <w:bidi w:val="0"/>
        <w:rPr>
          <w:rFonts w:hint="eastAsia"/>
          <w:color w:val="auto"/>
          <w:lang w:eastAsia="zh-CN"/>
        </w:rPr>
      </w:pPr>
      <w:r>
        <w:rPr>
          <w:rFonts w:hint="eastAsia"/>
          <w:color w:val="auto"/>
          <w:lang w:eastAsia="zh-CN"/>
        </w:rPr>
        <w:t>④</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天龙小学</w:t>
      </w:r>
      <w:r>
        <w:rPr>
          <w:rFonts w:hint="eastAsia" w:cs="宋体"/>
          <w:color w:val="auto"/>
          <w:highlight w:val="none"/>
          <w:shd w:val="clear" w:color="auto" w:fill="auto"/>
          <w:lang w:val="en-US" w:eastAsia="zh-CN"/>
        </w:rPr>
        <w:t>2019年设备采购</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lang w:eastAsia="zh-CN"/>
        </w:rPr>
        <w:t>项目与预算确定的项目投资额或资金量相匹配。</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4.绩效指标明确性</w:t>
      </w:r>
    </w:p>
    <w:p>
      <w:pPr>
        <w:bidi w:val="0"/>
        <w:rPr>
          <w:rFonts w:hint="eastAsia"/>
          <w:color w:val="auto"/>
          <w:lang w:eastAsia="zh-CN"/>
        </w:rPr>
      </w:pPr>
      <w:r>
        <w:rPr>
          <w:rFonts w:hint="eastAsia"/>
          <w:color w:val="auto"/>
          <w:lang w:eastAsia="zh-CN"/>
        </w:rPr>
        <w:t>①</w:t>
      </w:r>
      <w:r>
        <w:rPr>
          <w:rFonts w:hint="eastAsia"/>
          <w:color w:val="auto"/>
          <w:lang w:val="en-US" w:eastAsia="zh-CN"/>
        </w:rPr>
        <w:t>根据该项目设置的绩效目标可知，我单位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天龙小学</w:t>
      </w:r>
      <w:r>
        <w:rPr>
          <w:rFonts w:hint="eastAsia" w:cs="宋体"/>
          <w:color w:val="auto"/>
          <w:highlight w:val="none"/>
          <w:shd w:val="clear" w:color="auto" w:fill="auto"/>
          <w:lang w:val="en-US" w:eastAsia="zh-CN"/>
        </w:rPr>
        <w:t>2019年设备采购</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lang w:eastAsia="zh-CN"/>
        </w:rPr>
        <w:t>项目绩效目标细化分解为具体的绩效指标；</w:t>
      </w:r>
    </w:p>
    <w:p>
      <w:pPr>
        <w:bidi w:val="0"/>
        <w:rPr>
          <w:rFonts w:hint="eastAsia"/>
          <w:color w:val="auto"/>
          <w:lang w:eastAsia="zh-CN"/>
        </w:rPr>
      </w:pPr>
      <w:r>
        <w:rPr>
          <w:rFonts w:hint="eastAsia"/>
          <w:color w:val="auto"/>
          <w:lang w:eastAsia="zh-CN"/>
        </w:rPr>
        <w:t>②绩效指标</w:t>
      </w:r>
      <w:r>
        <w:rPr>
          <w:rFonts w:hint="eastAsia"/>
          <w:color w:val="auto"/>
        </w:rPr>
        <w:t>通过清晰、可衡量的指标值予以体现，指标数共计</w:t>
      </w:r>
      <w:r>
        <w:rPr>
          <w:rFonts w:hint="eastAsia"/>
          <w:color w:val="auto"/>
          <w:lang w:val="en-US" w:eastAsia="zh-CN"/>
        </w:rPr>
        <w:t>7</w:t>
      </w:r>
      <w:r>
        <w:rPr>
          <w:rFonts w:hint="eastAsia"/>
          <w:color w:val="auto"/>
        </w:rPr>
        <w:t>个，其中产出指标</w:t>
      </w:r>
      <w:r>
        <w:rPr>
          <w:rFonts w:hint="eastAsia"/>
          <w:color w:val="auto"/>
          <w:lang w:val="en-US" w:eastAsia="zh-CN"/>
        </w:rPr>
        <w:t>4</w:t>
      </w:r>
      <w:r>
        <w:rPr>
          <w:rFonts w:hint="eastAsia"/>
          <w:color w:val="auto"/>
        </w:rPr>
        <w:t>个，效益指标</w:t>
      </w:r>
      <w:r>
        <w:rPr>
          <w:rFonts w:hint="eastAsia"/>
          <w:color w:val="auto"/>
          <w:lang w:val="en-US" w:eastAsia="zh-CN"/>
        </w:rPr>
        <w:t>2</w:t>
      </w:r>
      <w:r>
        <w:rPr>
          <w:rFonts w:hint="eastAsia"/>
          <w:color w:val="auto"/>
        </w:rPr>
        <w:t>个，满意度指标</w:t>
      </w:r>
      <w:r>
        <w:rPr>
          <w:rFonts w:hint="eastAsia"/>
          <w:color w:val="auto"/>
          <w:lang w:val="en-US" w:eastAsia="zh-CN"/>
        </w:rPr>
        <w:t>1</w:t>
      </w:r>
      <w:r>
        <w:rPr>
          <w:rFonts w:hint="eastAsia"/>
          <w:color w:val="auto"/>
        </w:rPr>
        <w:t>个</w:t>
      </w:r>
      <w:r>
        <w:rPr>
          <w:rFonts w:hint="eastAsia"/>
          <w:color w:val="auto"/>
          <w:lang w:eastAsia="zh-CN"/>
        </w:rPr>
        <w:t>；</w:t>
      </w:r>
    </w:p>
    <w:p>
      <w:pPr>
        <w:bidi w:val="0"/>
        <w:rPr>
          <w:rFonts w:hint="eastAsia"/>
          <w:color w:val="auto"/>
          <w:lang w:eastAsia="zh-CN"/>
        </w:rPr>
      </w:pPr>
      <w:r>
        <w:rPr>
          <w:rFonts w:hint="eastAsia"/>
          <w:color w:val="auto"/>
          <w:lang w:eastAsia="zh-CN"/>
        </w:rPr>
        <w:t>③</w:t>
      </w:r>
      <w:r>
        <w:rPr>
          <w:rFonts w:hint="eastAsia"/>
          <w:color w:val="auto"/>
          <w:lang w:val="en-US" w:eastAsia="zh-CN"/>
        </w:rPr>
        <w:t>该项目</w:t>
      </w:r>
      <w:r>
        <w:rPr>
          <w:rFonts w:hint="eastAsia"/>
          <w:color w:val="auto"/>
          <w:lang w:eastAsia="zh-CN"/>
        </w:rPr>
        <w:t>与项目目标任务数或计划数相对应。</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5.预算编制科学性</w:t>
      </w:r>
    </w:p>
    <w:p>
      <w:pPr>
        <w:bidi w:val="0"/>
        <w:rPr>
          <w:rFonts w:hint="eastAsia"/>
          <w:color w:val="auto"/>
          <w:lang w:eastAsia="zh-CN"/>
        </w:rPr>
      </w:pPr>
      <w:r>
        <w:rPr>
          <w:rFonts w:hint="eastAsia"/>
          <w:color w:val="auto"/>
          <w:lang w:eastAsia="zh-CN"/>
        </w:rPr>
        <w:t>①</w:t>
      </w:r>
      <w:r>
        <w:rPr>
          <w:rFonts w:hint="eastAsia"/>
          <w:color w:val="auto"/>
          <w:highlight w:val="none"/>
        </w:rPr>
        <w:t>根据《</w:t>
      </w:r>
      <w:r>
        <w:rPr>
          <w:rFonts w:hint="eastAsia"/>
          <w:color w:val="auto"/>
          <w:highlight w:val="none"/>
          <w:lang w:val="en-US" w:eastAsia="zh-CN"/>
        </w:rPr>
        <w:t>关于下达2016年第一批农村义务教育薄弱学校改造计划专项资金的通知</w:t>
      </w:r>
      <w:r>
        <w:rPr>
          <w:rFonts w:hint="eastAsia"/>
          <w:color w:val="auto"/>
          <w:highlight w:val="none"/>
        </w:rPr>
        <w:t>》（</w:t>
      </w:r>
      <w:r>
        <w:rPr>
          <w:rFonts w:hint="eastAsia"/>
          <w:color w:val="auto"/>
          <w:highlight w:val="none"/>
          <w:lang w:val="en-US" w:eastAsia="zh-CN"/>
        </w:rPr>
        <w:t>新财教</w:t>
      </w:r>
      <w:r>
        <w:rPr>
          <w:rFonts w:hint="eastAsia"/>
          <w:color w:val="auto"/>
          <w:highlight w:val="none"/>
        </w:rPr>
        <w:t>[20</w:t>
      </w:r>
      <w:r>
        <w:rPr>
          <w:rFonts w:hint="eastAsia"/>
          <w:color w:val="auto"/>
          <w:highlight w:val="none"/>
          <w:lang w:val="en-US" w:eastAsia="zh-CN"/>
        </w:rPr>
        <w:t>16</w:t>
      </w:r>
      <w:r>
        <w:rPr>
          <w:rFonts w:hint="eastAsia"/>
          <w:color w:val="auto"/>
          <w:highlight w:val="none"/>
        </w:rPr>
        <w:t xml:space="preserve">] </w:t>
      </w:r>
      <w:r>
        <w:rPr>
          <w:rFonts w:hint="eastAsia"/>
          <w:color w:val="auto"/>
          <w:highlight w:val="none"/>
          <w:lang w:val="en-US" w:eastAsia="zh-CN"/>
        </w:rPr>
        <w:t>53</w:t>
      </w:r>
      <w:r>
        <w:rPr>
          <w:rFonts w:hint="eastAsia"/>
          <w:color w:val="auto"/>
          <w:highlight w:val="none"/>
        </w:rPr>
        <w:t>号）</w:t>
      </w:r>
      <w:r>
        <w:rPr>
          <w:rFonts w:hint="eastAsia"/>
          <w:color w:val="auto"/>
          <w:highlight w:val="none"/>
          <w:lang w:eastAsia="zh-CN"/>
        </w:rPr>
        <w:t>，</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天龙小学</w:t>
      </w:r>
      <w:r>
        <w:rPr>
          <w:rFonts w:hint="eastAsia" w:cs="宋体"/>
          <w:color w:val="auto"/>
          <w:highlight w:val="none"/>
          <w:shd w:val="clear" w:color="auto" w:fill="auto"/>
          <w:lang w:val="en-US" w:eastAsia="zh-CN"/>
        </w:rPr>
        <w:t>2019年设备采购</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lang w:eastAsia="zh-CN"/>
        </w:rPr>
        <w:t>项目预算编制经过科学论证；</w:t>
      </w:r>
    </w:p>
    <w:p>
      <w:pPr>
        <w:bidi w:val="0"/>
        <w:rPr>
          <w:rFonts w:hint="eastAsia"/>
          <w:color w:val="auto"/>
          <w:lang w:eastAsia="zh-CN"/>
        </w:rPr>
      </w:pPr>
      <w:r>
        <w:rPr>
          <w:rFonts w:hint="eastAsia"/>
          <w:color w:val="auto"/>
          <w:lang w:eastAsia="zh-CN"/>
        </w:rPr>
        <w:t>②</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天龙小学</w:t>
      </w:r>
      <w:r>
        <w:rPr>
          <w:rFonts w:hint="eastAsia" w:cs="宋体"/>
          <w:color w:val="auto"/>
          <w:highlight w:val="none"/>
          <w:shd w:val="clear" w:color="auto" w:fill="auto"/>
          <w:lang w:val="en-US" w:eastAsia="zh-CN"/>
        </w:rPr>
        <w:t>2019年设备采购</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lang w:eastAsia="zh-CN"/>
        </w:rPr>
        <w:t>项目预算内容与项目内容</w:t>
      </w:r>
      <w:r>
        <w:rPr>
          <w:rFonts w:hint="eastAsia"/>
          <w:color w:val="auto"/>
          <w:lang w:val="en-US" w:eastAsia="zh-CN"/>
        </w:rPr>
        <w:t>相</w:t>
      </w:r>
      <w:r>
        <w:rPr>
          <w:rFonts w:hint="eastAsia"/>
          <w:color w:val="auto"/>
          <w:lang w:eastAsia="zh-CN"/>
        </w:rPr>
        <w:t>匹配；</w:t>
      </w:r>
    </w:p>
    <w:p>
      <w:pPr>
        <w:bidi w:val="0"/>
        <w:rPr>
          <w:rFonts w:hint="eastAsia"/>
          <w:color w:val="auto"/>
          <w:lang w:eastAsia="zh-CN"/>
        </w:rPr>
      </w:pPr>
      <w:r>
        <w:rPr>
          <w:rFonts w:hint="eastAsia"/>
          <w:color w:val="auto"/>
          <w:lang w:eastAsia="zh-CN"/>
        </w:rPr>
        <w:t>③</w:t>
      </w:r>
      <w:r>
        <w:rPr>
          <w:rFonts w:hint="eastAsia"/>
          <w:color w:val="auto"/>
          <w:highlight w:val="none"/>
        </w:rPr>
        <w:t>《</w:t>
      </w:r>
      <w:r>
        <w:rPr>
          <w:rFonts w:hint="eastAsia"/>
          <w:color w:val="auto"/>
          <w:highlight w:val="none"/>
          <w:lang w:val="en-US" w:eastAsia="zh-CN"/>
        </w:rPr>
        <w:t>关于下达2016年第一批农村义务教育薄弱学校改造计划专项资金的通知</w:t>
      </w:r>
      <w:r>
        <w:rPr>
          <w:rFonts w:hint="eastAsia"/>
          <w:color w:val="auto"/>
          <w:highlight w:val="none"/>
        </w:rPr>
        <w:t>》（</w:t>
      </w:r>
      <w:r>
        <w:rPr>
          <w:rFonts w:hint="eastAsia"/>
          <w:color w:val="auto"/>
          <w:highlight w:val="none"/>
          <w:lang w:val="en-US" w:eastAsia="zh-CN"/>
        </w:rPr>
        <w:t>新财教</w:t>
      </w:r>
      <w:r>
        <w:rPr>
          <w:rFonts w:hint="eastAsia"/>
          <w:color w:val="auto"/>
          <w:highlight w:val="none"/>
        </w:rPr>
        <w:t>[20</w:t>
      </w:r>
      <w:r>
        <w:rPr>
          <w:rFonts w:hint="eastAsia"/>
          <w:color w:val="auto"/>
          <w:highlight w:val="none"/>
          <w:lang w:val="en-US" w:eastAsia="zh-CN"/>
        </w:rPr>
        <w:t>16</w:t>
      </w:r>
      <w:r>
        <w:rPr>
          <w:rFonts w:hint="eastAsia"/>
          <w:color w:val="auto"/>
          <w:highlight w:val="none"/>
        </w:rPr>
        <w:t xml:space="preserve">] </w:t>
      </w:r>
      <w:r>
        <w:rPr>
          <w:rFonts w:hint="eastAsia"/>
          <w:color w:val="auto"/>
          <w:highlight w:val="none"/>
          <w:lang w:val="en-US" w:eastAsia="zh-CN"/>
        </w:rPr>
        <w:t>53</w:t>
      </w:r>
      <w:r>
        <w:rPr>
          <w:rFonts w:hint="eastAsia"/>
          <w:color w:val="auto"/>
          <w:highlight w:val="none"/>
        </w:rPr>
        <w:t>号）</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天龙小学</w:t>
      </w:r>
      <w:r>
        <w:rPr>
          <w:rFonts w:hint="eastAsia" w:cs="宋体"/>
          <w:color w:val="auto"/>
          <w:highlight w:val="none"/>
          <w:shd w:val="clear" w:color="auto" w:fill="auto"/>
          <w:lang w:val="en-US" w:eastAsia="zh-CN"/>
        </w:rPr>
        <w:t>2019年设备采购</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lang w:eastAsia="zh-CN"/>
        </w:rPr>
        <w:t>项目预算额度测算依据充分，按照</w:t>
      </w:r>
      <w:r>
        <w:rPr>
          <w:rFonts w:hint="eastAsia"/>
          <w:color w:val="auto"/>
          <w:lang w:val="en-US" w:eastAsia="zh-CN"/>
        </w:rPr>
        <w:t>财政</w:t>
      </w:r>
      <w:r>
        <w:rPr>
          <w:rFonts w:hint="eastAsia"/>
          <w:color w:val="auto"/>
          <w:lang w:eastAsia="zh-CN"/>
        </w:rPr>
        <w:t>标准编制；</w:t>
      </w:r>
    </w:p>
    <w:p>
      <w:pPr>
        <w:bidi w:val="0"/>
        <w:rPr>
          <w:rFonts w:hint="eastAsia"/>
          <w:color w:val="auto"/>
          <w:lang w:eastAsia="zh-CN"/>
        </w:rPr>
      </w:pPr>
      <w:r>
        <w:rPr>
          <w:rFonts w:hint="eastAsia"/>
          <w:color w:val="auto"/>
          <w:lang w:eastAsia="zh-CN"/>
        </w:rPr>
        <w:t>④</w:t>
      </w:r>
      <w:r>
        <w:rPr>
          <w:rFonts w:hint="eastAsia"/>
          <w:color w:val="auto"/>
          <w:lang w:val="en-US" w:eastAsia="zh-CN"/>
        </w:rPr>
        <w:t>此项目严格按照可行性研究报告实施，</w:t>
      </w:r>
      <w:r>
        <w:rPr>
          <w:rFonts w:hint="eastAsia"/>
          <w:color w:val="auto"/>
          <w:lang w:eastAsia="zh-CN"/>
        </w:rPr>
        <w:t>预算确定的项目投资额或资金量与工作任务相匹配。</w:t>
      </w:r>
    </w:p>
    <w:p>
      <w:pPr>
        <w:bidi w:val="0"/>
        <w:rPr>
          <w:rFonts w:hint="eastAsia"/>
          <w:color w:val="auto"/>
          <w:lang w:eastAsia="zh-CN"/>
        </w:rPr>
      </w:pP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6.资金分配合理性</w:t>
      </w:r>
    </w:p>
    <w:p>
      <w:pPr>
        <w:bidi w:val="0"/>
        <w:rPr>
          <w:rFonts w:hint="eastAsia"/>
          <w:color w:val="auto"/>
          <w:lang w:eastAsia="zh-CN"/>
        </w:rPr>
      </w:pPr>
      <w:r>
        <w:rPr>
          <w:rFonts w:hint="eastAsia"/>
          <w:color w:val="auto"/>
          <w:lang w:eastAsia="zh-CN"/>
        </w:rPr>
        <w:t>①预算资金分配依据充分；</w:t>
      </w:r>
    </w:p>
    <w:p>
      <w:pPr>
        <w:bidi w:val="0"/>
        <w:rPr>
          <w:rFonts w:hint="eastAsia"/>
          <w:color w:val="auto"/>
          <w:lang w:eastAsia="zh-CN"/>
        </w:rPr>
      </w:pPr>
      <w:r>
        <w:rPr>
          <w:rFonts w:hint="eastAsia"/>
          <w:color w:val="auto"/>
          <w:lang w:eastAsia="zh-CN"/>
        </w:rPr>
        <w:t>②</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天龙小学</w:t>
      </w:r>
      <w:r>
        <w:rPr>
          <w:rFonts w:hint="eastAsia" w:cs="宋体"/>
          <w:color w:val="auto"/>
          <w:highlight w:val="none"/>
          <w:shd w:val="clear" w:color="auto" w:fill="auto"/>
          <w:lang w:val="en-US" w:eastAsia="zh-CN"/>
        </w:rPr>
        <w:t>2019年设备采购</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lang w:eastAsia="zh-CN"/>
        </w:rPr>
        <w:t>项目资金分配额度合理，与项目单位或地方实际相适应。</w:t>
      </w:r>
    </w:p>
    <w:p>
      <w:pPr>
        <w:bidi w:val="0"/>
        <w:rPr>
          <w:rFonts w:hint="eastAsia"/>
          <w:color w:val="auto"/>
          <w:lang w:eastAsia="zh-CN"/>
        </w:rPr>
      </w:pPr>
      <w:r>
        <w:rPr>
          <w:rFonts w:hint="eastAsia"/>
          <w:b/>
          <w:bCs/>
          <w:color w:val="auto"/>
          <w:lang w:val="en-US" w:eastAsia="zh-CN"/>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ascii="宋体" w:hAnsi="宋体" w:eastAsia="宋体" w:cs="宋体"/>
          <w:b/>
          <w:bCs/>
          <w:color w:val="auto"/>
          <w:kern w:val="0"/>
          <w:sz w:val="28"/>
          <w:szCs w:val="28"/>
          <w:highlight w:val="none"/>
          <w:shd w:val="clear" w:color="auto" w:fill="auto"/>
          <w:lang w:val="zh-TW" w:eastAsia="zh-CN"/>
        </w:rPr>
        <w:t>管理</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2"/>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color w:val="auto"/>
          <w:lang w:val="en-US" w:eastAsia="zh-CN"/>
        </w:rPr>
      </w:pPr>
      <w:r>
        <w:rPr>
          <w:rFonts w:hint="eastAsia"/>
          <w:b/>
          <w:bCs/>
          <w:color w:val="auto"/>
          <w:lang w:val="en-US" w:eastAsia="zh-CN"/>
        </w:rPr>
        <w:t>1.资金到位率（算出到位率</w:t>
      </w:r>
      <w:r>
        <w:rPr>
          <w:rFonts w:hint="default" w:ascii="Arial" w:hAnsi="Arial" w:cs="Arial"/>
          <w:b/>
          <w:bCs/>
          <w:color w:val="auto"/>
          <w:lang w:val="en-US" w:eastAsia="zh-CN"/>
        </w:rPr>
        <w:t>×</w:t>
      </w:r>
      <w:r>
        <w:rPr>
          <w:rFonts w:hint="eastAsia" w:cs="宋体"/>
          <w:b/>
          <w:bCs/>
          <w:color w:val="auto"/>
          <w:lang w:val="en-US" w:eastAsia="zh-CN"/>
        </w:rPr>
        <w:t>4=得分，算出后删除批注</w:t>
      </w:r>
      <w:r>
        <w:rPr>
          <w:rFonts w:hint="eastAsia"/>
          <w:b/>
          <w:bCs/>
          <w:color w:val="auto"/>
          <w:lang w:val="en-US" w:eastAsia="zh-CN"/>
        </w:rPr>
        <w:t>）</w:t>
      </w:r>
    </w:p>
    <w:p>
      <w:pPr>
        <w:bidi w:val="0"/>
        <w:rPr>
          <w:rFonts w:hint="default"/>
          <w:b/>
          <w:bCs/>
          <w:color w:val="auto"/>
          <w:lang w:val="en-US" w:eastAsia="zh-CN"/>
        </w:rPr>
      </w:pPr>
      <w:r>
        <w:rPr>
          <w:rFonts w:hint="eastAsia"/>
          <w:color w:val="auto"/>
          <w:lang w:eastAsia="zh-CN"/>
        </w:rPr>
        <w:t>资金到位率=（</w:t>
      </w:r>
      <w:r>
        <w:rPr>
          <w:rFonts w:hint="eastAsia"/>
          <w:color w:val="auto"/>
          <w:lang w:val="en-US" w:eastAsia="zh-CN"/>
        </w:rPr>
        <w:t>19</w:t>
      </w:r>
      <w:r>
        <w:rPr>
          <w:rFonts w:hint="eastAsia" w:cs="宋体"/>
          <w:color w:val="auto"/>
          <w:highlight w:val="none"/>
          <w:shd w:val="clear" w:color="auto" w:fill="auto"/>
          <w:lang w:val="en-US" w:eastAsia="zh-CN"/>
        </w:rPr>
        <w:t>.43</w:t>
      </w:r>
      <w:r>
        <w:rPr>
          <w:rFonts w:hint="eastAsia"/>
          <w:color w:val="auto"/>
          <w:lang w:eastAsia="zh-CN"/>
        </w:rPr>
        <w:t>/</w:t>
      </w:r>
      <w:r>
        <w:rPr>
          <w:rFonts w:hint="eastAsia"/>
          <w:color w:val="auto"/>
          <w:lang w:val="en-US" w:eastAsia="zh-CN"/>
        </w:rPr>
        <w:t>19</w:t>
      </w:r>
      <w:r>
        <w:rPr>
          <w:rFonts w:hint="eastAsia" w:cs="宋体"/>
          <w:color w:val="auto"/>
          <w:highlight w:val="none"/>
          <w:shd w:val="clear" w:color="auto" w:fill="auto"/>
          <w:lang w:val="en-US" w:eastAsia="zh-CN"/>
        </w:rPr>
        <w:t>.43</w:t>
      </w:r>
      <w:r>
        <w:rPr>
          <w:rFonts w:hint="eastAsia"/>
          <w:color w:val="auto"/>
          <w:lang w:eastAsia="zh-CN"/>
        </w:rPr>
        <w:t>）×100%</w:t>
      </w:r>
      <w:r>
        <w:rPr>
          <w:rFonts w:hint="eastAsia"/>
          <w:b/>
          <w:bCs/>
          <w:color w:val="auto"/>
          <w:lang w:val="en-US" w:eastAsia="zh-CN"/>
        </w:rPr>
        <w:t>=</w:t>
      </w:r>
      <w:r>
        <w:rPr>
          <w:rFonts w:hint="eastAsia"/>
          <w:color w:val="auto"/>
          <w:lang w:eastAsia="zh-CN"/>
        </w:rPr>
        <w:t>100%</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2.预算执行率</w:t>
      </w:r>
    </w:p>
    <w:p>
      <w:pPr>
        <w:bidi w:val="0"/>
        <w:rPr>
          <w:rFonts w:hint="default"/>
          <w:b/>
          <w:bCs/>
          <w:color w:val="auto"/>
          <w:lang w:val="en-US" w:eastAsia="zh-CN"/>
        </w:rPr>
      </w:pPr>
      <w:r>
        <w:rPr>
          <w:rFonts w:hint="eastAsia"/>
          <w:color w:val="auto"/>
          <w:lang w:eastAsia="zh-CN"/>
        </w:rPr>
        <w:t>预算执行率=（</w:t>
      </w:r>
      <w:r>
        <w:rPr>
          <w:rFonts w:hint="eastAsia"/>
          <w:color w:val="auto"/>
          <w:lang w:val="en-US" w:eastAsia="zh-CN"/>
        </w:rPr>
        <w:t>19</w:t>
      </w:r>
      <w:r>
        <w:rPr>
          <w:rFonts w:hint="eastAsia" w:cs="宋体"/>
          <w:color w:val="auto"/>
          <w:highlight w:val="none"/>
          <w:shd w:val="clear" w:color="auto" w:fill="auto"/>
          <w:lang w:val="en-US" w:eastAsia="zh-CN"/>
        </w:rPr>
        <w:t>.43</w:t>
      </w:r>
      <w:r>
        <w:rPr>
          <w:rFonts w:hint="eastAsia"/>
          <w:color w:val="auto"/>
          <w:highlight w:val="none"/>
          <w:lang w:eastAsia="zh-CN"/>
        </w:rPr>
        <w:t>/</w:t>
      </w:r>
      <w:r>
        <w:rPr>
          <w:rFonts w:hint="eastAsia"/>
          <w:color w:val="auto"/>
          <w:highlight w:val="none"/>
          <w:lang w:val="en-US" w:eastAsia="zh-CN"/>
        </w:rPr>
        <w:t>19</w:t>
      </w:r>
      <w:r>
        <w:rPr>
          <w:rFonts w:hint="eastAsia" w:cs="宋体"/>
          <w:color w:val="auto"/>
          <w:highlight w:val="none"/>
          <w:shd w:val="clear" w:color="auto" w:fill="auto"/>
          <w:lang w:val="en-US" w:eastAsia="zh-CN"/>
        </w:rPr>
        <w:t>.43</w:t>
      </w:r>
      <w:r>
        <w:rPr>
          <w:rFonts w:hint="eastAsia"/>
          <w:color w:val="auto"/>
          <w:lang w:eastAsia="zh-CN"/>
        </w:rPr>
        <w:t>）×100%。</w:t>
      </w:r>
      <w:r>
        <w:rPr>
          <w:rFonts w:hint="eastAsia"/>
          <w:b/>
          <w:bCs/>
          <w:color w:val="auto"/>
          <w:lang w:val="en-US" w:eastAsia="zh-CN"/>
        </w:rPr>
        <w:t>=</w:t>
      </w:r>
      <w:r>
        <w:rPr>
          <w:rFonts w:hint="eastAsia"/>
          <w:color w:val="auto"/>
          <w:lang w:eastAsia="zh-CN"/>
        </w:rPr>
        <w:t>100%</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3.资金使用合规性</w:t>
      </w:r>
    </w:p>
    <w:p>
      <w:pPr>
        <w:bidi w:val="0"/>
        <w:rPr>
          <w:rFonts w:hint="eastAsia"/>
          <w:color w:val="auto"/>
          <w:highlight w:val="none"/>
          <w:lang w:eastAsia="zh-CN"/>
        </w:rPr>
      </w:pPr>
      <w:r>
        <w:rPr>
          <w:rFonts w:hint="eastAsia"/>
          <w:color w:val="auto"/>
          <w:highlight w:val="none"/>
          <w:lang w:eastAsia="zh-CN"/>
        </w:rPr>
        <w:t>①符合财务管理制度以及有关专项资金管理办法的规定；</w:t>
      </w:r>
    </w:p>
    <w:p>
      <w:pPr>
        <w:bidi w:val="0"/>
        <w:rPr>
          <w:rFonts w:hint="eastAsia"/>
          <w:color w:val="auto"/>
          <w:lang w:eastAsia="zh-CN"/>
        </w:rPr>
      </w:pPr>
      <w:r>
        <w:rPr>
          <w:rFonts w:hint="eastAsia"/>
          <w:color w:val="auto"/>
          <w:lang w:eastAsia="zh-CN"/>
        </w:rPr>
        <w:t>②资金的拨付有完整的审批程序和手续；</w:t>
      </w:r>
    </w:p>
    <w:p>
      <w:pPr>
        <w:bidi w:val="0"/>
        <w:rPr>
          <w:rFonts w:hint="eastAsia"/>
          <w:color w:val="auto"/>
          <w:lang w:eastAsia="zh-CN"/>
        </w:rPr>
      </w:pPr>
      <w:r>
        <w:rPr>
          <w:rFonts w:hint="eastAsia"/>
          <w:color w:val="auto"/>
          <w:lang w:eastAsia="zh-CN"/>
        </w:rPr>
        <w:t>③符合项目预算批复或合同规定的用途；</w:t>
      </w:r>
    </w:p>
    <w:p>
      <w:pPr>
        <w:bidi w:val="0"/>
        <w:rPr>
          <w:rFonts w:hint="eastAsia"/>
          <w:color w:val="auto"/>
          <w:lang w:eastAsia="zh-CN"/>
        </w:rPr>
      </w:pPr>
      <w:r>
        <w:rPr>
          <w:rFonts w:hint="eastAsia"/>
          <w:color w:val="auto"/>
          <w:lang w:eastAsia="zh-CN"/>
        </w:rPr>
        <w:t>④</w:t>
      </w:r>
      <w:r>
        <w:rPr>
          <w:rFonts w:hint="eastAsia"/>
          <w:color w:val="auto"/>
          <w:lang w:val="en-US" w:eastAsia="zh-CN"/>
        </w:rPr>
        <w:t>不</w:t>
      </w:r>
      <w:r>
        <w:rPr>
          <w:rFonts w:hint="eastAsia"/>
          <w:color w:val="auto"/>
          <w:lang w:eastAsia="zh-CN"/>
        </w:rPr>
        <w:t>存在截留、挤占、挪用、虚列支出等情况。</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4.管理制度健全性</w:t>
      </w:r>
    </w:p>
    <w:p>
      <w:pPr>
        <w:bidi w:val="0"/>
        <w:rPr>
          <w:rFonts w:hint="eastAsia"/>
          <w:color w:val="auto"/>
          <w:highlight w:val="none"/>
          <w:lang w:eastAsia="zh-CN"/>
        </w:rPr>
      </w:pPr>
      <w:r>
        <w:rPr>
          <w:rFonts w:hint="eastAsia"/>
          <w:color w:val="auto"/>
          <w:lang w:eastAsia="zh-CN"/>
        </w:rPr>
        <w:t>①</w:t>
      </w:r>
      <w:r>
        <w:rPr>
          <w:rFonts w:hint="eastAsia"/>
          <w:color w:val="auto"/>
          <w:highlight w:val="none"/>
          <w:lang w:eastAsia="zh-CN"/>
        </w:rPr>
        <w:t>已制定相</w:t>
      </w:r>
      <w:r>
        <w:rPr>
          <w:rFonts w:hint="eastAsia"/>
          <w:color w:val="auto"/>
          <w:highlight w:val="none"/>
          <w:lang w:val="en-US" w:eastAsia="zh-CN"/>
        </w:rPr>
        <w:t>应的</w:t>
      </w:r>
      <w:r>
        <w:rPr>
          <w:rFonts w:hint="eastAsia"/>
          <w:color w:val="auto"/>
          <w:highlight w:val="none"/>
          <w:lang w:eastAsia="zh-CN"/>
        </w:rPr>
        <w:t>管理制度；</w:t>
      </w:r>
    </w:p>
    <w:p>
      <w:pPr>
        <w:bidi w:val="0"/>
        <w:rPr>
          <w:rFonts w:hint="eastAsia"/>
          <w:color w:val="auto"/>
          <w:lang w:eastAsia="zh-CN"/>
        </w:rPr>
      </w:pPr>
      <w:r>
        <w:rPr>
          <w:rFonts w:hint="eastAsia"/>
          <w:color w:val="auto"/>
          <w:lang w:eastAsia="zh-CN"/>
        </w:rPr>
        <w:t>②财务和业务管理制度合法、合规、完整。</w:t>
      </w:r>
    </w:p>
    <w:p>
      <w:pPr>
        <w:bidi w:val="0"/>
        <w:rPr>
          <w:rFonts w:hint="eastAsia"/>
          <w:color w:val="auto"/>
          <w:lang w:eastAsia="zh-CN"/>
        </w:rPr>
      </w:pPr>
      <w:r>
        <w:rPr>
          <w:rFonts w:hint="eastAsia"/>
          <w:b/>
          <w:bCs/>
          <w:color w:val="auto"/>
          <w:lang w:val="en-US" w:eastAsia="zh-CN"/>
        </w:rPr>
        <w:t>综上，该项指标满分4分，得分4分。</w:t>
      </w:r>
    </w:p>
    <w:p>
      <w:pPr>
        <w:bidi w:val="0"/>
        <w:ind w:left="1403" w:leftChars="200" w:hanging="843" w:hangingChars="300"/>
        <w:rPr>
          <w:rFonts w:hint="eastAsia"/>
          <w:b/>
          <w:bCs/>
          <w:color w:val="auto"/>
          <w:lang w:val="en-US" w:eastAsia="zh-CN"/>
        </w:rPr>
      </w:pPr>
      <w:r>
        <w:rPr>
          <w:rFonts w:hint="eastAsia"/>
          <w:b/>
          <w:bCs/>
          <w:color w:val="auto"/>
          <w:lang w:val="en-US" w:eastAsia="zh-CN"/>
        </w:rPr>
        <w:t>5.制度执行有效性</w:t>
      </w:r>
    </w:p>
    <w:p>
      <w:pPr>
        <w:bidi w:val="0"/>
        <w:rPr>
          <w:rFonts w:hint="eastAsia"/>
          <w:color w:val="auto"/>
          <w:lang w:eastAsia="zh-CN"/>
        </w:rPr>
      </w:pPr>
      <w:r>
        <w:rPr>
          <w:rFonts w:hint="eastAsia"/>
          <w:color w:val="auto"/>
          <w:lang w:eastAsia="zh-CN"/>
        </w:rPr>
        <w:t>①遵守相关法律法规和相关管理规定；</w:t>
      </w:r>
    </w:p>
    <w:p>
      <w:pPr>
        <w:bidi w:val="0"/>
        <w:rPr>
          <w:rFonts w:hint="eastAsia"/>
          <w:color w:val="auto"/>
          <w:highlight w:val="none"/>
          <w:lang w:eastAsia="zh-CN"/>
        </w:rPr>
      </w:pPr>
      <w:r>
        <w:rPr>
          <w:rFonts w:hint="eastAsia"/>
          <w:color w:val="auto"/>
          <w:lang w:eastAsia="zh-CN"/>
        </w:rPr>
        <w:t>②项目</w:t>
      </w:r>
      <w:r>
        <w:rPr>
          <w:rFonts w:hint="eastAsia"/>
          <w:color w:val="auto"/>
          <w:highlight w:val="none"/>
          <w:lang w:eastAsia="zh-CN"/>
        </w:rPr>
        <w:t>调整及支出调整手续完备；</w:t>
      </w:r>
    </w:p>
    <w:p>
      <w:pPr>
        <w:bidi w:val="0"/>
        <w:rPr>
          <w:rFonts w:hint="eastAsia"/>
          <w:color w:val="auto"/>
          <w:lang w:eastAsia="zh-CN"/>
        </w:rPr>
      </w:pPr>
      <w:r>
        <w:rPr>
          <w:rFonts w:hint="eastAsia"/>
          <w:color w:val="auto"/>
          <w:lang w:eastAsia="zh-CN"/>
        </w:rPr>
        <w:t>③项目合同书、验收报告等资料齐全并及时归档；</w:t>
      </w:r>
    </w:p>
    <w:p>
      <w:pPr>
        <w:bidi w:val="0"/>
        <w:rPr>
          <w:rFonts w:hint="eastAsia"/>
          <w:color w:val="auto"/>
          <w:lang w:eastAsia="zh-CN"/>
        </w:rPr>
      </w:pPr>
      <w:r>
        <w:rPr>
          <w:rFonts w:hint="eastAsia"/>
          <w:color w:val="auto"/>
          <w:lang w:eastAsia="zh-CN"/>
        </w:rPr>
        <w:t>④项目实施的</w:t>
      </w:r>
      <w:r>
        <w:rPr>
          <w:rFonts w:hint="eastAsia"/>
          <w:color w:val="auto"/>
          <w:highlight w:val="none"/>
          <w:lang w:eastAsia="zh-CN"/>
        </w:rPr>
        <w:t>人员条件、场地设备、信息支撑</w:t>
      </w:r>
      <w:r>
        <w:rPr>
          <w:rFonts w:hint="eastAsia"/>
          <w:color w:val="auto"/>
          <w:lang w:eastAsia="zh-CN"/>
        </w:rPr>
        <w:t>等落实到位。</w:t>
      </w:r>
    </w:p>
    <w:p>
      <w:pPr>
        <w:bidi w:val="0"/>
        <w:rPr>
          <w:rFonts w:hint="eastAsia"/>
          <w:color w:val="auto"/>
          <w:lang w:eastAsia="zh-CN"/>
        </w:rPr>
      </w:pPr>
      <w:r>
        <w:rPr>
          <w:rFonts w:hint="eastAsia"/>
          <w:b/>
          <w:bCs/>
          <w:color w:val="auto"/>
          <w:lang w:val="en-US" w:eastAsia="zh-CN"/>
        </w:rPr>
        <w:t>综上，该项指标满分4分，得分4分。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三</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2"/>
        <w:tblW w:w="898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0"/>
        <w:gridCol w:w="1333"/>
        <w:gridCol w:w="1368"/>
        <w:gridCol w:w="1296"/>
        <w:gridCol w:w="1168"/>
        <w:gridCol w:w="1208"/>
        <w:gridCol w:w="16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18"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3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年度指标值</w:t>
            </w:r>
          </w:p>
        </w:tc>
        <w:tc>
          <w:tcPr>
            <w:tcW w:w="11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实际完成值</w:t>
            </w:r>
          </w:p>
        </w:tc>
        <w:tc>
          <w:tcPr>
            <w:tcW w:w="12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w:t>
            </w:r>
          </w:p>
        </w:tc>
        <w:tc>
          <w:tcPr>
            <w:tcW w:w="1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2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2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2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设备采购</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1批</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1批</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8</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项目验收合格率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 =100%</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工程完工及时率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 =100%</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财政资金专项拨款（万）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19.43万元</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19.43万元</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612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合计</w:t>
            </w:r>
          </w:p>
        </w:tc>
        <w:tc>
          <w:tcPr>
            <w:tcW w:w="12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eastAsia="宋体" w:cs="宋体"/>
                <w:i w:val="0"/>
                <w:iCs w:val="0"/>
                <w:color w:val="000000"/>
                <w:kern w:val="0"/>
                <w:sz w:val="22"/>
                <w:szCs w:val="22"/>
                <w:highlight w:val="none"/>
                <w:u w:val="none"/>
                <w:lang w:val="en-US" w:eastAsia="zh-CN" w:bidi="ar"/>
              </w:rPr>
              <w:t>30</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30</w:t>
            </w:r>
          </w:p>
        </w:tc>
      </w:tr>
    </w:tbl>
    <w:p>
      <w:pPr>
        <w:pStyle w:val="2"/>
        <w:rPr>
          <w:rFonts w:hint="eastAsia"/>
          <w:lang w:val="en-US" w:eastAsia="zh-CN"/>
        </w:rPr>
      </w:pPr>
    </w:p>
    <w:p>
      <w:pPr>
        <w:bidi w:val="0"/>
        <w:rPr>
          <w:rFonts w:hint="eastAsia"/>
          <w:color w:val="auto"/>
          <w:highlight w:val="yellow"/>
          <w:lang w:val="en-US" w:eastAsia="zh-CN"/>
        </w:rPr>
      </w:pPr>
      <w:r>
        <w:rPr>
          <w:rFonts w:hint="eastAsia"/>
          <w:b/>
          <w:bCs/>
          <w:color w:val="auto"/>
          <w:lang w:val="en-US" w:eastAsia="zh-CN"/>
        </w:rPr>
        <w:t>1.项目完成数量1个</w:t>
      </w:r>
      <w:r>
        <w:rPr>
          <w:rFonts w:hint="eastAsia"/>
          <w:b/>
          <w:bCs/>
          <w:color w:val="auto"/>
          <w:highlight w:val="none"/>
          <w:lang w:val="en-US" w:eastAsia="zh-CN"/>
        </w:rPr>
        <w:t>：</w:t>
      </w:r>
      <w:r>
        <w:rPr>
          <w:rFonts w:hint="eastAsia"/>
          <w:color w:val="auto"/>
          <w:highlight w:val="none"/>
          <w:lang w:eastAsia="zh-CN"/>
        </w:rPr>
        <w:t>“</w:t>
      </w:r>
      <w:r>
        <w:rPr>
          <w:rFonts w:hint="eastAsia"/>
          <w:color w:val="auto"/>
          <w:highlight w:val="none"/>
          <w:lang w:val="en-US" w:eastAsia="zh-CN"/>
        </w:rPr>
        <w:t>设备采购（电采暖）维修改造</w:t>
      </w:r>
      <w:r>
        <w:rPr>
          <w:rFonts w:hint="eastAsia"/>
          <w:color w:val="auto"/>
          <w:highlight w:val="none"/>
          <w:lang w:eastAsia="zh-CN"/>
        </w:rPr>
        <w:t>”</w:t>
      </w:r>
      <w:r>
        <w:rPr>
          <w:rFonts w:hint="eastAsia"/>
          <w:color w:val="auto"/>
          <w:highlight w:val="none"/>
          <w:lang w:val="en-US" w:eastAsia="zh-CN"/>
        </w:rPr>
        <w:t>指标，预期指标值为一批，实际完成为采购一批，实际完成率=100%。</w:t>
      </w:r>
    </w:p>
    <w:p>
      <w:pPr>
        <w:bidi w:val="0"/>
        <w:rPr>
          <w:rFonts w:hint="eastAsia"/>
          <w:color w:val="auto"/>
          <w:lang w:eastAsia="zh-CN"/>
        </w:rPr>
      </w:pPr>
      <w:r>
        <w:rPr>
          <w:rFonts w:hint="eastAsia"/>
          <w:b/>
          <w:bCs/>
          <w:color w:val="auto"/>
          <w:lang w:val="en-US" w:eastAsia="zh-CN"/>
        </w:rPr>
        <w:t>综上，该项指标满分8分，得分8分。</w:t>
      </w:r>
    </w:p>
    <w:p>
      <w:pPr>
        <w:bidi w:val="0"/>
        <w:rPr>
          <w:rFonts w:hint="default"/>
          <w:b/>
          <w:bCs/>
          <w:color w:val="auto"/>
          <w:lang w:val="en-US" w:eastAsia="zh-CN"/>
        </w:rPr>
      </w:pPr>
      <w:r>
        <w:rPr>
          <w:rFonts w:hint="eastAsia"/>
          <w:b/>
          <w:bCs/>
          <w:color w:val="auto"/>
          <w:lang w:val="en-US" w:eastAsia="zh-CN"/>
        </w:rPr>
        <w:t>2.项目完成质量</w:t>
      </w:r>
    </w:p>
    <w:p>
      <w:pPr>
        <w:bidi w:val="0"/>
        <w:rPr>
          <w:rFonts w:hint="eastAsia"/>
          <w:color w:val="auto"/>
          <w:lang w:val="en-US" w:eastAsia="zh-CN"/>
        </w:rPr>
      </w:pPr>
      <w:r>
        <w:rPr>
          <w:rFonts w:hint="eastAsia"/>
          <w:color w:val="auto"/>
          <w:lang w:val="en-US" w:eastAsia="zh-CN"/>
        </w:rPr>
        <w:t>“项目验收合格率”指标，预期指标值为100%，实际完成为100%。</w:t>
      </w:r>
    </w:p>
    <w:p>
      <w:pPr>
        <w:bidi w:val="0"/>
        <w:rPr>
          <w:rFonts w:hint="eastAsia"/>
          <w:color w:val="auto"/>
          <w:lang w:eastAsia="zh-CN"/>
        </w:rPr>
      </w:pPr>
      <w:r>
        <w:rPr>
          <w:rFonts w:hint="eastAsia"/>
          <w:b/>
          <w:bCs/>
          <w:color w:val="auto"/>
          <w:lang w:val="en-US" w:eastAsia="zh-CN"/>
        </w:rPr>
        <w:t>综上，该项指标满分8分，得分8分。</w:t>
      </w:r>
    </w:p>
    <w:p>
      <w:pPr>
        <w:bidi w:val="0"/>
        <w:rPr>
          <w:rFonts w:hint="default"/>
          <w:b/>
          <w:bCs/>
          <w:color w:val="auto"/>
          <w:lang w:val="en-US" w:eastAsia="zh-CN"/>
        </w:rPr>
      </w:pPr>
      <w:r>
        <w:rPr>
          <w:rFonts w:hint="eastAsia"/>
          <w:b/>
          <w:bCs/>
          <w:color w:val="auto"/>
          <w:lang w:val="en-US" w:eastAsia="zh-CN"/>
        </w:rPr>
        <w:t>3.项目完成时效</w:t>
      </w:r>
    </w:p>
    <w:p>
      <w:pPr>
        <w:bidi w:val="0"/>
        <w:rPr>
          <w:rFonts w:hint="eastAsia"/>
          <w:color w:val="auto"/>
          <w:highlight w:val="yellow"/>
          <w:lang w:eastAsia="zh-CN"/>
        </w:rPr>
      </w:pPr>
      <w:r>
        <w:rPr>
          <w:rFonts w:hint="eastAsia"/>
          <w:color w:val="auto"/>
          <w:highlight w:val="none"/>
          <w:lang w:val="en-US" w:eastAsia="zh-CN"/>
        </w:rPr>
        <w:t>“工程完工及时率”指标，</w:t>
      </w:r>
      <w:r>
        <w:rPr>
          <w:rFonts w:hint="eastAsia"/>
          <w:color w:val="auto"/>
          <w:lang w:val="en-US" w:eastAsia="zh-CN"/>
        </w:rPr>
        <w:t>预期指标值为100%，实际完成为100%。</w:t>
      </w:r>
    </w:p>
    <w:p>
      <w:pPr>
        <w:bidi w:val="0"/>
        <w:rPr>
          <w:rFonts w:hint="eastAsia"/>
          <w:color w:val="auto"/>
          <w:lang w:eastAsia="zh-CN"/>
        </w:rPr>
      </w:pPr>
      <w:r>
        <w:rPr>
          <w:rFonts w:hint="eastAsia"/>
          <w:b/>
          <w:bCs/>
          <w:color w:val="auto"/>
          <w:lang w:val="en-US" w:eastAsia="zh-CN"/>
        </w:rPr>
        <w:t>综上，该项指标满分6分，得分6分。</w:t>
      </w:r>
    </w:p>
    <w:p>
      <w:pPr>
        <w:bidi w:val="0"/>
        <w:rPr>
          <w:rFonts w:hint="default"/>
          <w:b/>
          <w:bCs/>
          <w:color w:val="auto"/>
          <w:lang w:val="en-US" w:eastAsia="zh-CN"/>
        </w:rPr>
      </w:pPr>
      <w:r>
        <w:rPr>
          <w:rFonts w:hint="eastAsia"/>
          <w:b/>
          <w:bCs/>
          <w:color w:val="auto"/>
          <w:lang w:val="en-US" w:eastAsia="zh-CN"/>
        </w:rPr>
        <w:t>4.项目完成成本</w:t>
      </w:r>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财政资金专项拨款（万）”指标，预期指标值为19.43，实际完成为19.43。实际完成率=（19.43/19.43）×100%=100%。</w:t>
      </w:r>
    </w:p>
    <w:p>
      <w:pPr>
        <w:bidi w:val="0"/>
        <w:rPr>
          <w:rFonts w:hint="eastAsia"/>
          <w:color w:val="auto"/>
          <w:lang w:eastAsia="zh-CN"/>
        </w:rPr>
      </w:pPr>
      <w:r>
        <w:rPr>
          <w:rFonts w:hint="eastAsia"/>
          <w:b/>
          <w:bCs/>
          <w:color w:val="auto"/>
          <w:lang w:val="en-US" w:eastAsia="zh-CN"/>
        </w:rPr>
        <w:t>综上，该项指标满分8分，得分8分。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四</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tbl>
      <w:tblPr>
        <w:tblStyle w:val="12"/>
        <w:tblW w:w="830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8" w:hRule="atLeast"/>
        </w:trPr>
        <w:tc>
          <w:tcPr>
            <w:tcW w:w="830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lang w:val="en-US" w:eastAsia="zh-CN"/>
              </w:rPr>
            </w:pPr>
            <w:r>
              <w:rPr>
                <w:rFonts w:hint="eastAsia"/>
                <w:lang w:val="en-US" w:eastAsia="zh-CN"/>
              </w:rPr>
              <w:t>表4-4项目效益指标及分值情况</w:t>
            </w:r>
          </w:p>
          <w:tbl>
            <w:tblPr>
              <w:tblStyle w:val="12"/>
              <w:tblW w:w="7997" w:type="dxa"/>
              <w:tblInd w:w="-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2"/>
              <w:gridCol w:w="1315"/>
              <w:gridCol w:w="1160"/>
              <w:gridCol w:w="1170"/>
              <w:gridCol w:w="1340"/>
              <w:gridCol w:w="1050"/>
              <w:gridCol w:w="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1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20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1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使学校学生、教师拥有良好的生活环境</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=100%</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1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校舍持续安全使用年限</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=20年</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20年</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1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教职工满意度</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95.00%</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9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Chars="20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Chars="20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r>
          </w:tbl>
          <w:p>
            <w:pPr>
              <w:pStyle w:val="2"/>
              <w:ind w:left="0" w:leftChars="0" w:firstLine="0" w:firstLineChars="0"/>
              <w:rPr>
                <w:rFonts w:hint="eastAsia"/>
              </w:rPr>
            </w:pPr>
          </w:p>
        </w:tc>
      </w:tr>
    </w:tbl>
    <w:p>
      <w:pPr>
        <w:bidi w:val="0"/>
        <w:ind w:left="0" w:leftChars="0" w:firstLine="0" w:firstLineChars="0"/>
        <w:rPr>
          <w:rFonts w:hint="eastAsia"/>
          <w:b/>
          <w:bCs/>
          <w:color w:val="auto"/>
          <w:lang w:val="en-US" w:eastAsia="zh-CN"/>
        </w:rPr>
      </w:pPr>
      <w:r>
        <w:rPr>
          <w:rFonts w:hint="eastAsia"/>
          <w:b/>
          <w:bCs/>
          <w:color w:val="auto"/>
          <w:lang w:val="en-US" w:eastAsia="zh-CN"/>
        </w:rPr>
        <w:t>2.社会效益指标</w:t>
      </w:r>
    </w:p>
    <w:p>
      <w:pPr>
        <w:bidi w:val="0"/>
        <w:rPr>
          <w:rFonts w:hint="eastAsia"/>
          <w:b w:val="0"/>
          <w:bCs w:val="0"/>
          <w:color w:val="auto"/>
          <w:lang w:val="en-US" w:eastAsia="zh-CN"/>
        </w:rPr>
      </w:pPr>
      <w:r>
        <w:rPr>
          <w:rFonts w:hint="eastAsia"/>
          <w:color w:val="auto"/>
          <w:lang w:val="en-US" w:eastAsia="zh-CN"/>
        </w:rPr>
        <w:t>“使学校学生、教师拥有良好的生活环境”指标，预期指标值为100%。</w:t>
      </w:r>
    </w:p>
    <w:p>
      <w:pPr>
        <w:bidi w:val="0"/>
        <w:rPr>
          <w:rFonts w:hint="default"/>
          <w:b w:val="0"/>
          <w:bCs w:val="0"/>
          <w:color w:val="auto"/>
          <w:highlight w:val="none"/>
          <w:lang w:val="en-US" w:eastAsia="zh-CN"/>
        </w:rPr>
      </w:pPr>
      <w:r>
        <w:rPr>
          <w:rFonts w:hint="eastAsia"/>
          <w:b w:val="0"/>
          <w:bCs w:val="0"/>
          <w:color w:val="auto"/>
          <w:lang w:val="en-US" w:eastAsia="zh-CN"/>
        </w:rPr>
        <w:t>通过项目</w:t>
      </w:r>
      <w:r>
        <w:rPr>
          <w:rFonts w:hint="eastAsia"/>
          <w:b w:val="0"/>
          <w:bCs w:val="0"/>
          <w:color w:val="auto"/>
          <w:highlight w:val="none"/>
          <w:lang w:val="en-US" w:eastAsia="zh-CN"/>
        </w:rPr>
        <w:t>的实施，有效化解单位债务，提升单位和政府形象。</w:t>
      </w:r>
    </w:p>
    <w:p>
      <w:pPr>
        <w:bidi w:val="0"/>
        <w:rPr>
          <w:rFonts w:hint="eastAsia"/>
          <w:color w:val="auto"/>
          <w:highlight w:val="none"/>
          <w:lang w:val="en-US" w:eastAsia="zh-CN"/>
        </w:rPr>
      </w:pPr>
      <w:r>
        <w:rPr>
          <w:rFonts w:hint="eastAsia"/>
          <w:b/>
          <w:bCs/>
          <w:color w:val="auto"/>
          <w:highlight w:val="none"/>
          <w:lang w:val="en-US" w:eastAsia="zh-CN"/>
        </w:rPr>
        <w:t>综上，该项指标满分10分，得分10分。</w:t>
      </w:r>
    </w:p>
    <w:p>
      <w:pPr>
        <w:numPr>
          <w:ilvl w:val="0"/>
          <w:numId w:val="4"/>
        </w:numPr>
        <w:bidi w:val="0"/>
        <w:rPr>
          <w:rFonts w:hint="eastAsia"/>
          <w:b/>
          <w:bCs/>
          <w:color w:val="auto"/>
          <w:lang w:val="en-US" w:eastAsia="zh-CN"/>
        </w:rPr>
      </w:pPr>
      <w:r>
        <w:rPr>
          <w:rFonts w:hint="eastAsia"/>
          <w:b/>
          <w:bCs/>
          <w:color w:val="auto"/>
          <w:lang w:val="en-US" w:eastAsia="zh-CN"/>
        </w:rPr>
        <w:t>可持续影响指标</w:t>
      </w:r>
    </w:p>
    <w:p>
      <w:pPr>
        <w:numPr>
          <w:ilvl w:val="0"/>
          <w:numId w:val="0"/>
        </w:numPr>
        <w:bidi w:val="0"/>
        <w:ind w:firstLine="560" w:firstLineChars="200"/>
        <w:rPr>
          <w:rFonts w:hint="eastAsia"/>
          <w:color w:val="auto"/>
          <w:lang w:val="en-US" w:eastAsia="zh-CN"/>
        </w:rPr>
      </w:pPr>
      <w:r>
        <w:rPr>
          <w:rFonts w:hint="eastAsia"/>
          <w:color w:val="auto"/>
          <w:lang w:eastAsia="zh-CN"/>
        </w:rPr>
        <w:t>“</w:t>
      </w:r>
      <w:r>
        <w:rPr>
          <w:rFonts w:hint="eastAsia"/>
          <w:color w:val="auto"/>
          <w:lang w:val="en-US" w:eastAsia="zh-CN"/>
        </w:rPr>
        <w:t>校舍持续安全使用年限”指标，预期指标值为=20年，实际完成为20年。</w:t>
      </w:r>
    </w:p>
    <w:p>
      <w:pPr>
        <w:numPr>
          <w:ilvl w:val="0"/>
          <w:numId w:val="0"/>
        </w:numPr>
        <w:bidi w:val="0"/>
        <w:ind w:firstLine="560" w:firstLineChars="200"/>
        <w:rPr>
          <w:rFonts w:hint="default"/>
          <w:color w:val="auto"/>
          <w:lang w:val="en-US" w:eastAsia="zh-CN"/>
        </w:rPr>
      </w:pPr>
      <w:r>
        <w:rPr>
          <w:rFonts w:hint="eastAsia"/>
          <w:color w:val="auto"/>
          <w:lang w:val="en-US" w:eastAsia="zh-CN"/>
        </w:rPr>
        <w:t>通过项目的实施，完善政府债务化解机制。</w:t>
      </w:r>
    </w:p>
    <w:p>
      <w:pPr>
        <w:bidi w:val="0"/>
        <w:rPr>
          <w:rFonts w:hint="eastAsia"/>
          <w:color w:val="auto"/>
          <w:highlight w:val="none"/>
          <w:lang w:val="en-US" w:eastAsia="zh-CN"/>
        </w:rPr>
      </w:pPr>
      <w:r>
        <w:rPr>
          <w:rFonts w:hint="eastAsia"/>
          <w:b/>
          <w:bCs/>
          <w:color w:val="auto"/>
          <w:highlight w:val="none"/>
          <w:lang w:val="en-US" w:eastAsia="zh-CN"/>
        </w:rPr>
        <w:t>综上，该项指标满分10分，得分10分。</w:t>
      </w:r>
    </w:p>
    <w:p>
      <w:pPr>
        <w:bidi w:val="0"/>
        <w:rPr>
          <w:rFonts w:hint="eastAsia"/>
          <w:b/>
          <w:bCs/>
          <w:color w:val="auto"/>
          <w:lang w:val="en-US" w:eastAsia="zh-CN"/>
        </w:rPr>
      </w:pPr>
      <w:r>
        <w:rPr>
          <w:rFonts w:hint="eastAsia"/>
          <w:b/>
          <w:bCs/>
          <w:color w:val="auto"/>
          <w:lang w:val="en-US" w:eastAsia="zh-CN"/>
        </w:rPr>
        <w:t>5.满意度指标</w:t>
      </w:r>
    </w:p>
    <w:p>
      <w:pPr>
        <w:bidi w:val="0"/>
        <w:rPr>
          <w:rFonts w:hint="eastAsia"/>
          <w:color w:val="auto"/>
          <w:lang w:val="en-US" w:eastAsia="zh-CN"/>
        </w:rPr>
      </w:pPr>
      <w:r>
        <w:rPr>
          <w:rFonts w:hint="eastAsia"/>
          <w:color w:val="auto"/>
          <w:lang w:eastAsia="zh-CN"/>
        </w:rPr>
        <w:t>“</w:t>
      </w:r>
      <w:r>
        <w:rPr>
          <w:rFonts w:hint="eastAsia"/>
          <w:color w:val="auto"/>
          <w:lang w:val="en-US" w:eastAsia="zh-CN"/>
        </w:rPr>
        <w:t>教职工满意度”指标，预期指标值为=95%，实际完成为=95%。</w:t>
      </w:r>
    </w:p>
    <w:p>
      <w:pPr>
        <w:bidi w:val="0"/>
        <w:rPr>
          <w:rFonts w:hint="eastAsia"/>
          <w:b/>
          <w:bCs/>
          <w:color w:val="auto"/>
          <w:highlight w:val="none"/>
          <w:lang w:val="en-US" w:eastAsia="zh-CN"/>
        </w:rPr>
      </w:pPr>
      <w:r>
        <w:rPr>
          <w:rFonts w:hint="eastAsia"/>
          <w:b/>
          <w:bCs/>
          <w:color w:val="auto"/>
          <w:highlight w:val="none"/>
          <w:lang w:val="en-US" w:eastAsia="zh-CN"/>
        </w:rPr>
        <w:t>综上，该项指标满分10分，得分10分。</w:t>
      </w:r>
    </w:p>
    <w:p>
      <w:pPr>
        <w:keepNext w:val="0"/>
        <w:keepLines w:val="0"/>
        <w:pageBreakBefore w:val="0"/>
        <w:widowControl w:val="0"/>
        <w:numPr>
          <w:ilvl w:val="0"/>
          <w:numId w:val="0"/>
        </w:numPr>
        <w:kinsoku/>
        <w:wordWrap/>
        <w:overflowPunct/>
        <w:topLinePunct w:val="0"/>
        <w:autoSpaceDE/>
        <w:autoSpaceDN/>
        <w:bidi w:val="0"/>
        <w:adjustRightInd w:val="0"/>
        <w:snapToGrid w:val="0"/>
        <w:ind w:leftChars="200"/>
        <w:textAlignment w:val="auto"/>
        <w:outlineLvl w:val="0"/>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auto"/>
          <w:highlight w:val="none"/>
          <w:shd w:val="clear" w:color="auto" w:fill="auto"/>
          <w:lang w:val="en-US" w:eastAsia="zh-CN"/>
        </w:rPr>
        <w:t>五、</w:t>
      </w: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预算执行进度与指标偏差</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_GB2312" w:hAnsi="仿宋_GB2312" w:cs="仿宋_GB2312"/>
          <w:color w:val="auto"/>
          <w:sz w:val="28"/>
          <w:szCs w:val="28"/>
        </w:rPr>
      </w:pPr>
      <w:r>
        <w:rPr>
          <w:rFonts w:hint="eastAsia" w:cs="仿宋_GB2312"/>
          <w:color w:val="auto"/>
          <w:sz w:val="28"/>
          <w:szCs w:val="28"/>
          <w:lang w:val="en-US" w:eastAsia="zh-CN"/>
        </w:rPr>
        <w:t>该</w:t>
      </w:r>
      <w:r>
        <w:rPr>
          <w:rFonts w:hint="eastAsia" w:cs="仿宋_GB2312"/>
          <w:color w:val="auto"/>
          <w:sz w:val="28"/>
          <w:szCs w:val="28"/>
          <w:lang w:eastAsia="zh-CN"/>
        </w:rPr>
        <w:t>项目预算资金总额为</w:t>
      </w:r>
      <w:r>
        <w:rPr>
          <w:rFonts w:hint="eastAsia"/>
          <w:b/>
          <w:bCs/>
          <w:color w:val="auto"/>
          <w:lang w:val="en-US" w:eastAsia="zh-CN"/>
        </w:rPr>
        <w:t>19.43</w:t>
      </w:r>
      <w:r>
        <w:rPr>
          <w:rFonts w:hint="eastAsia" w:cs="仿宋_GB2312"/>
          <w:color w:val="auto"/>
          <w:sz w:val="28"/>
          <w:szCs w:val="28"/>
          <w:lang w:val="en-US" w:eastAsia="zh-CN"/>
        </w:rPr>
        <w:t>万元，全年执行数为</w:t>
      </w:r>
      <w:r>
        <w:rPr>
          <w:rFonts w:hint="eastAsia"/>
          <w:b/>
          <w:bCs/>
          <w:color w:val="auto"/>
          <w:lang w:val="en-US" w:eastAsia="zh-CN"/>
        </w:rPr>
        <w:t>19。43</w:t>
      </w:r>
      <w:r>
        <w:rPr>
          <w:rFonts w:hint="eastAsia" w:cs="仿宋_GB2312"/>
          <w:color w:val="auto"/>
          <w:sz w:val="28"/>
          <w:szCs w:val="28"/>
          <w:lang w:val="en-US" w:eastAsia="zh-CN"/>
        </w:rPr>
        <w:t>万元，预算执行率为</w:t>
      </w:r>
      <w:r>
        <w:rPr>
          <w:rFonts w:hint="eastAsia"/>
          <w:b/>
          <w:bCs/>
          <w:color w:val="auto"/>
          <w:lang w:val="en-US" w:eastAsia="zh-CN"/>
        </w:rPr>
        <w:t>100</w:t>
      </w:r>
      <w:r>
        <w:rPr>
          <w:rFonts w:hint="eastAsia" w:cs="仿宋_GB2312"/>
          <w:color w:val="auto"/>
          <w:sz w:val="28"/>
          <w:szCs w:val="28"/>
          <w:lang w:val="en-US" w:eastAsia="zh-CN"/>
        </w:rPr>
        <w:t>%，</w:t>
      </w:r>
      <w:r>
        <w:rPr>
          <w:rFonts w:hint="eastAsia" w:cs="仿宋_GB2312"/>
          <w:color w:val="auto"/>
          <w:sz w:val="28"/>
          <w:szCs w:val="28"/>
          <w:lang w:eastAsia="zh-CN"/>
        </w:rPr>
        <w:t>总体完成率为</w:t>
      </w:r>
      <w:r>
        <w:rPr>
          <w:rFonts w:hint="eastAsia"/>
          <w:b/>
          <w:bCs/>
          <w:color w:val="auto"/>
          <w:lang w:val="en-US" w:eastAsia="zh-CN"/>
        </w:rPr>
        <w:t>100</w:t>
      </w:r>
      <w:r>
        <w:rPr>
          <w:rFonts w:hint="eastAsia" w:cs="仿宋_GB2312"/>
          <w:color w:val="auto"/>
          <w:sz w:val="28"/>
          <w:szCs w:val="28"/>
          <w:lang w:val="zh-TW" w:eastAsia="zh-TW"/>
        </w:rPr>
        <w:t>%。</w:t>
      </w:r>
      <w:r>
        <w:rPr>
          <w:rFonts w:hint="eastAsia" w:cs="仿宋_GB2312"/>
          <w:color w:val="auto"/>
          <w:sz w:val="28"/>
          <w:szCs w:val="28"/>
          <w:lang w:val="en-US" w:eastAsia="zh-CN"/>
        </w:rPr>
        <w:t>预算执行率与总体完成率之间的偏差为100%，无</w:t>
      </w:r>
      <w:r>
        <w:rPr>
          <w:rFonts w:hint="eastAsia"/>
          <w:color w:val="auto"/>
        </w:rPr>
        <w:t>偏差</w:t>
      </w:r>
      <w:r>
        <w:rPr>
          <w:rFonts w:hint="eastAsia" w:ascii="仿宋_GB2312" w:hAnsi="仿宋_GB2312" w:cs="仿宋_GB2312"/>
          <w:color w:val="auto"/>
          <w:sz w:val="28"/>
          <w:szCs w:val="28"/>
        </w:rPr>
        <w:t>。</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六、</w:t>
      </w:r>
      <w:r>
        <w:rPr>
          <w:rFonts w:hint="eastAsia" w:ascii="宋体" w:hAnsi="宋体" w:eastAsia="宋体" w:cs="宋体"/>
          <w:b/>
          <w:bCs/>
          <w:color w:val="auto"/>
          <w:highlight w:val="none"/>
          <w:shd w:val="clear" w:color="auto" w:fill="auto"/>
        </w:rPr>
        <w:t>主要经验及做法、存在的问题及原因分析</w:t>
      </w:r>
    </w:p>
    <w:p>
      <w:pPr>
        <w:numPr>
          <w:ilvl w:val="0"/>
          <w:numId w:val="0"/>
        </w:numPr>
        <w:bidi w:val="0"/>
        <w:ind w:left="560" w:leftChars="0"/>
        <w:rPr>
          <w:rFonts w:hint="eastAsia"/>
          <w:b/>
          <w:bCs/>
          <w:color w:val="auto"/>
          <w:highlight w:val="yellow"/>
          <w:lang w:eastAsia="zh-CN"/>
        </w:rPr>
      </w:pPr>
      <w:bookmarkStart w:id="12" w:name="_Toc28290"/>
      <w:bookmarkStart w:id="13" w:name="_Toc1921"/>
      <w:r>
        <w:rPr>
          <w:rFonts w:hint="eastAsia"/>
          <w:b/>
          <w:bCs/>
          <w:color w:val="auto"/>
          <w:lang w:eastAsia="zh-CN"/>
        </w:rPr>
        <w:t>（</w:t>
      </w:r>
      <w:r>
        <w:rPr>
          <w:rFonts w:hint="eastAsia"/>
          <w:b/>
          <w:bCs/>
          <w:color w:val="auto"/>
          <w:lang w:val="en-US" w:eastAsia="zh-CN"/>
        </w:rPr>
        <w:t>一</w:t>
      </w:r>
      <w:r>
        <w:rPr>
          <w:rFonts w:hint="eastAsia"/>
          <w:b/>
          <w:bCs/>
          <w:color w:val="auto"/>
          <w:lang w:eastAsia="zh-CN"/>
        </w:rPr>
        <w:t>）</w:t>
      </w:r>
      <w:r>
        <w:rPr>
          <w:rFonts w:hint="eastAsia"/>
          <w:b/>
          <w:bCs/>
          <w:color w:val="auto"/>
        </w:rPr>
        <w:t>主要经验及做法</w:t>
      </w:r>
    </w:p>
    <w:p>
      <w:pPr>
        <w:bidi w:val="0"/>
        <w:rPr>
          <w:rFonts w:hint="eastAsia"/>
          <w:color w:val="auto"/>
          <w:highlight w:val="none"/>
          <w:lang w:eastAsia="zh-CN"/>
        </w:rPr>
      </w:pPr>
      <w:r>
        <w:rPr>
          <w:rFonts w:hint="eastAsia" w:cs="宋体"/>
          <w:color w:val="auto"/>
          <w:highlight w:val="none"/>
          <w:shd w:val="clear" w:color="auto" w:fill="auto"/>
          <w:lang w:val="en-US" w:eastAsia="zh-CN"/>
        </w:rPr>
        <w:t>2019年设备采购</w:t>
      </w:r>
      <w:r>
        <w:rPr>
          <w:rFonts w:hint="eastAsia" w:ascii="宋体" w:hAnsi="宋体" w:eastAsia="宋体" w:cs="宋体"/>
          <w:b/>
          <w:bCs/>
          <w:color w:val="auto"/>
          <w:kern w:val="0"/>
          <w:sz w:val="28"/>
          <w:szCs w:val="28"/>
          <w:highlight w:val="none"/>
          <w:shd w:val="clear" w:color="auto" w:fill="auto"/>
          <w:lang w:val="en-US" w:eastAsia="zh-CN"/>
        </w:rPr>
        <w:t>项目</w:t>
      </w:r>
      <w:r>
        <w:rPr>
          <w:rFonts w:hint="eastAsia"/>
          <w:color w:val="auto"/>
          <w:highlight w:val="none"/>
          <w:lang w:eastAsia="zh-CN"/>
        </w:rPr>
        <w:t>20</w:t>
      </w:r>
      <w:r>
        <w:rPr>
          <w:rFonts w:hint="eastAsia"/>
          <w:color w:val="auto"/>
          <w:highlight w:val="none"/>
          <w:lang w:val="en-US" w:eastAsia="zh-CN"/>
        </w:rPr>
        <w:t>22</w:t>
      </w:r>
      <w:r>
        <w:rPr>
          <w:rFonts w:hint="eastAsia"/>
          <w:color w:val="auto"/>
          <w:highlight w:val="none"/>
          <w:lang w:eastAsia="zh-CN"/>
        </w:rPr>
        <w:t>年预算</w:t>
      </w:r>
      <w:r>
        <w:rPr>
          <w:rFonts w:hint="eastAsia"/>
          <w:color w:val="auto"/>
          <w:highlight w:val="none"/>
          <w:lang w:val="en-US" w:eastAsia="zh-CN"/>
        </w:rPr>
        <w:t>数</w:t>
      </w:r>
      <w:r>
        <w:rPr>
          <w:rFonts w:hint="eastAsia"/>
          <w:color w:val="auto"/>
          <w:highlight w:val="none"/>
          <w:lang w:eastAsia="zh-CN"/>
        </w:rPr>
        <w:t>为</w:t>
      </w:r>
      <w:r>
        <w:rPr>
          <w:rFonts w:hint="eastAsia"/>
          <w:color w:val="auto"/>
          <w:highlight w:val="none"/>
          <w:lang w:val="en-US" w:eastAsia="zh-CN"/>
        </w:rPr>
        <w:t>19.43</w:t>
      </w:r>
      <w:r>
        <w:rPr>
          <w:rFonts w:hint="eastAsia"/>
          <w:color w:val="auto"/>
          <w:highlight w:val="none"/>
          <w:lang w:eastAsia="zh-CN"/>
        </w:rPr>
        <w:t>万元，</w:t>
      </w:r>
      <w:r>
        <w:rPr>
          <w:rFonts w:hint="eastAsia"/>
          <w:color w:val="auto"/>
          <w:highlight w:val="none"/>
          <w:lang w:val="en-US" w:eastAsia="zh-CN"/>
        </w:rPr>
        <w:t>截至2022年12月31日共</w:t>
      </w:r>
      <w:r>
        <w:rPr>
          <w:rFonts w:hint="eastAsia"/>
          <w:color w:val="auto"/>
          <w:highlight w:val="none"/>
          <w:lang w:eastAsia="zh-CN"/>
        </w:rPr>
        <w:t>支出</w:t>
      </w:r>
      <w:r>
        <w:rPr>
          <w:rFonts w:hint="eastAsia"/>
          <w:color w:val="auto"/>
          <w:highlight w:val="none"/>
          <w:lang w:val="en-US" w:eastAsia="zh-CN"/>
        </w:rPr>
        <w:t>19.43</w:t>
      </w:r>
      <w:r>
        <w:rPr>
          <w:rFonts w:hint="eastAsia"/>
          <w:color w:val="auto"/>
          <w:highlight w:val="none"/>
          <w:lang w:eastAsia="zh-CN"/>
        </w:rPr>
        <w:t>万元，预算</w:t>
      </w:r>
      <w:r>
        <w:rPr>
          <w:rFonts w:hint="eastAsia"/>
          <w:color w:val="auto"/>
          <w:highlight w:val="none"/>
          <w:lang w:val="en-US" w:eastAsia="zh-CN"/>
        </w:rPr>
        <w:t>执行</w:t>
      </w:r>
      <w:r>
        <w:rPr>
          <w:rFonts w:hint="eastAsia"/>
          <w:color w:val="auto"/>
          <w:highlight w:val="none"/>
          <w:lang w:eastAsia="zh-CN"/>
        </w:rPr>
        <w:t>率为</w:t>
      </w:r>
      <w:r>
        <w:rPr>
          <w:rFonts w:hint="eastAsia"/>
          <w:color w:val="auto"/>
          <w:highlight w:val="none"/>
          <w:lang w:val="en-US" w:eastAsia="zh-CN"/>
        </w:rPr>
        <w:t>100</w:t>
      </w:r>
      <w:r>
        <w:rPr>
          <w:rFonts w:hint="eastAsia"/>
          <w:color w:val="auto"/>
          <w:highlight w:val="none"/>
          <w:lang w:eastAsia="zh-CN"/>
        </w:rPr>
        <w:t>%。</w:t>
      </w:r>
    </w:p>
    <w:p>
      <w:pPr>
        <w:bidi w:val="0"/>
        <w:rPr>
          <w:rFonts w:hint="eastAsia"/>
          <w:color w:val="auto"/>
          <w:lang w:eastAsia="zh-CN"/>
        </w:rPr>
      </w:pPr>
      <w:r>
        <w:rPr>
          <w:rFonts w:hint="eastAsia"/>
          <w:color w:val="auto"/>
          <w:lang w:val="en-US" w:eastAsia="zh-CN"/>
        </w:rPr>
        <w:t>阜康市天龙小学</w:t>
      </w:r>
      <w:r>
        <w:rPr>
          <w:rFonts w:hint="eastAsia"/>
          <w:color w:val="auto"/>
          <w:lang w:eastAsia="zh-CN"/>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color w:val="auto"/>
          <w:lang w:val="en-US" w:eastAsia="zh-CN"/>
        </w:rPr>
        <w:t>阜康市天龙小学</w:t>
      </w:r>
      <w:r>
        <w:rPr>
          <w:rFonts w:hint="eastAsia"/>
          <w:color w:val="auto"/>
          <w:lang w:eastAsia="zh-CN"/>
        </w:rPr>
        <w:t>事业发展中关系民生与稳定的项目，切实优化资源配置，提高了资金使用的效率和效果。</w:t>
      </w:r>
    </w:p>
    <w:bookmarkEnd w:id="12"/>
    <w:bookmarkEnd w:id="13"/>
    <w:p>
      <w:pPr>
        <w:numPr>
          <w:ilvl w:val="0"/>
          <w:numId w:val="2"/>
        </w:numPr>
        <w:bidi w:val="0"/>
        <w:ind w:left="0" w:leftChars="0" w:firstLine="562" w:firstLineChars="200"/>
        <w:rPr>
          <w:rFonts w:hint="eastAsia"/>
          <w:b/>
          <w:bCs/>
          <w:color w:val="auto"/>
          <w:highlight w:val="none"/>
        </w:rPr>
      </w:pPr>
      <w:r>
        <w:rPr>
          <w:rFonts w:hint="eastAsia"/>
          <w:b/>
          <w:bCs/>
          <w:color w:val="auto"/>
          <w:highlight w:val="none"/>
        </w:rPr>
        <w:t>存在的问题及原因分析</w:t>
      </w:r>
    </w:p>
    <w:p>
      <w:pPr>
        <w:numPr>
          <w:ilvl w:val="0"/>
          <w:numId w:val="5"/>
        </w:numPr>
        <w:bidi w:val="0"/>
        <w:ind w:leftChars="200"/>
        <w:rPr>
          <w:rFonts w:hint="eastAsia"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财务和业务管理制度不够全面，管理制度有待进一步完善</w:t>
      </w:r>
      <w:r>
        <w:rPr>
          <w:rFonts w:hint="eastAsia" w:cs="宋体"/>
          <w:b w:val="0"/>
          <w:bCs w:val="0"/>
          <w:color w:val="auto"/>
          <w:kern w:val="2"/>
          <w:sz w:val="28"/>
          <w:szCs w:val="28"/>
          <w:highlight w:val="none"/>
          <w:lang w:val="en-US" w:eastAsia="zh-CN" w:bidi="ar-SA"/>
        </w:rPr>
        <w:t>，</w:t>
      </w:r>
      <w:r>
        <w:rPr>
          <w:rFonts w:hint="eastAsia" w:ascii="宋体" w:hAnsi="宋体" w:eastAsia="宋体" w:cs="宋体"/>
          <w:b w:val="0"/>
          <w:bCs w:val="0"/>
          <w:color w:val="auto"/>
          <w:kern w:val="2"/>
          <w:sz w:val="28"/>
          <w:szCs w:val="28"/>
          <w:highlight w:val="none"/>
          <w:lang w:val="en-US" w:eastAsia="zh-CN" w:bidi="ar-SA"/>
        </w:rPr>
        <w:t>我单位根据国家相关法规和内部控制等制度文件汇编，建立《阜康市天龙小学会计人员岗位责任制度》、《阜康市天龙小学固定资产管理制度》等各项规章制度，从制度和程序上严把资金使用、管理、绩效等各环节关口，堵塞漏洞、消除隐患，切实加强资金监管。但是，制定的相应的财务和业务管理制度不够全面，管理制度有待进一步完善。</w:t>
      </w:r>
    </w:p>
    <w:p>
      <w:pPr>
        <w:numPr>
          <w:ilvl w:val="0"/>
          <w:numId w:val="5"/>
        </w:numPr>
        <w:bidi w:val="0"/>
        <w:ind w:left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我单位的项目经办人员不是专业人员，均为兼职人员，业务素养不高。在签订相关项目合同时，合同的落款日期有时忘记填写，有签订合同时不写具体签订日期，给单位的项目管理工作造成了一定难度。</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七、</w:t>
      </w:r>
      <w:r>
        <w:rPr>
          <w:rFonts w:hint="eastAsia" w:ascii="宋体" w:hAnsi="宋体" w:eastAsia="宋体" w:cs="宋体"/>
          <w:b/>
          <w:bCs/>
          <w:color w:val="auto"/>
          <w:highlight w:val="none"/>
          <w:shd w:val="clear" w:color="auto" w:fill="auto"/>
        </w:rPr>
        <w:t>有关建议</w:t>
      </w:r>
    </w:p>
    <w:p>
      <w:pPr>
        <w:bidi w:val="0"/>
        <w:rPr>
          <w:rFonts w:hint="eastAsia"/>
          <w:b/>
          <w:bCs/>
          <w:color w:val="auto"/>
          <w:lang w:val="en-US" w:eastAsia="zh-CN"/>
        </w:rPr>
      </w:pPr>
      <w:r>
        <w:rPr>
          <w:rFonts w:hint="eastAsia" w:cs="宋体"/>
          <w:b/>
          <w:bCs/>
          <w:color w:val="auto"/>
          <w:kern w:val="2"/>
          <w:sz w:val="28"/>
          <w:szCs w:val="28"/>
          <w:lang w:val="en-US" w:eastAsia="zh-CN" w:bidi="ar-SA"/>
        </w:rPr>
        <w:t>（一）进一步</w:t>
      </w:r>
      <w:r>
        <w:rPr>
          <w:rFonts w:hint="eastAsia"/>
          <w:b/>
          <w:bCs/>
          <w:color w:val="auto"/>
          <w:lang w:val="en-US" w:eastAsia="zh-CN"/>
        </w:rPr>
        <w:t>完善相应的财务和业务管理制度</w:t>
      </w:r>
    </w:p>
    <w:p>
      <w:pPr>
        <w:bidi w:val="0"/>
        <w:rPr>
          <w:rFonts w:hint="default"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lang w:val="en-US" w:eastAsia="zh-CN" w:bidi="ar-SA"/>
        </w:rPr>
        <w:t>根据</w:t>
      </w:r>
      <w:r>
        <w:rPr>
          <w:rFonts w:hint="eastAsia" w:ascii="宋体" w:hAnsi="宋体" w:cs="宋体"/>
          <w:b w:val="0"/>
          <w:bCs w:val="0"/>
          <w:color w:val="auto"/>
          <w:kern w:val="2"/>
          <w:sz w:val="28"/>
          <w:szCs w:val="28"/>
          <w:lang w:val="en-US" w:eastAsia="zh-CN" w:bidi="ar-SA"/>
        </w:rPr>
        <w:t>昌吉州财政局、阜康市财政局的相关财务制度，</w:t>
      </w:r>
      <w:r>
        <w:rPr>
          <w:rFonts w:hint="eastAsia" w:cs="宋体"/>
          <w:b w:val="0"/>
          <w:bCs w:val="0"/>
          <w:color w:val="auto"/>
          <w:kern w:val="2"/>
          <w:sz w:val="28"/>
          <w:szCs w:val="28"/>
          <w:lang w:val="en-US" w:eastAsia="zh-CN" w:bidi="ar-SA"/>
        </w:rPr>
        <w:t>完善</w:t>
      </w:r>
      <w:r>
        <w:rPr>
          <w:rFonts w:hint="eastAsia" w:ascii="宋体" w:hAnsi="宋体" w:cs="宋体"/>
          <w:b w:val="0"/>
          <w:bCs w:val="0"/>
          <w:color w:val="auto"/>
          <w:kern w:val="2"/>
          <w:sz w:val="28"/>
          <w:szCs w:val="28"/>
          <w:lang w:val="en-US" w:eastAsia="zh-CN" w:bidi="ar-SA"/>
        </w:rPr>
        <w:t>符合本单位的财务制度</w:t>
      </w:r>
      <w:r>
        <w:rPr>
          <w:rFonts w:hint="eastAsia" w:cs="宋体"/>
          <w:b w:val="0"/>
          <w:bCs w:val="0"/>
          <w:color w:val="auto"/>
          <w:kern w:val="2"/>
          <w:sz w:val="28"/>
          <w:szCs w:val="28"/>
          <w:lang w:val="en-US" w:eastAsia="zh-CN" w:bidi="ar-SA"/>
        </w:rPr>
        <w:t>。根据本单位职责范围，逐步完善符合本单位的相关业务管理制度</w:t>
      </w:r>
      <w:r>
        <w:rPr>
          <w:rFonts w:hint="eastAsia" w:cs="宋体"/>
          <w:b w:val="0"/>
          <w:bCs w:val="0"/>
          <w:color w:val="auto"/>
          <w:kern w:val="2"/>
          <w:sz w:val="28"/>
          <w:szCs w:val="28"/>
          <w:highlight w:val="none"/>
          <w:lang w:val="en-US" w:eastAsia="zh-CN" w:bidi="ar-SA"/>
        </w:rPr>
        <w:t>与现时的法规制度相适应，为单位教育事业的发展保驾护航。</w:t>
      </w:r>
    </w:p>
    <w:p>
      <w:pPr>
        <w:pStyle w:val="5"/>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rPr>
          <w:rFonts w:hint="default"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（二）加强人员培训，提高专业素养</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val="0"/>
          <w:bCs w:val="0"/>
          <w:color w:val="auto"/>
          <w:kern w:val="2"/>
          <w:sz w:val="28"/>
          <w:szCs w:val="28"/>
          <w:highlight w:val="none"/>
          <w:lang w:val="en-US" w:eastAsia="zh-CN" w:bidi="ar-SA"/>
        </w:rPr>
        <w:t>组织领导及相关人员学习项目管理工作的相关文件及管理制度、办法等，加强项目管理及执行业务的培训，加强合同管理及监督，给单位项目管理工作培养具有一定的项目管理能力的专业人员。单位</w:t>
      </w:r>
      <w:r>
        <w:rPr>
          <w:rFonts w:hint="default" w:ascii="宋体" w:hAnsi="宋体" w:eastAsia="宋体" w:cs="宋体"/>
          <w:b w:val="0"/>
          <w:bCs w:val="0"/>
          <w:color w:val="auto"/>
          <w:kern w:val="2"/>
          <w:sz w:val="28"/>
          <w:szCs w:val="28"/>
          <w:highlight w:val="none"/>
          <w:lang w:val="en-US" w:eastAsia="zh-CN" w:bidi="ar-SA"/>
        </w:rPr>
        <w:t>要</w:t>
      </w:r>
      <w:r>
        <w:rPr>
          <w:rFonts w:hint="eastAsia" w:ascii="宋体" w:hAnsi="宋体" w:eastAsia="宋体" w:cs="宋体"/>
          <w:b w:val="0"/>
          <w:bCs w:val="0"/>
          <w:color w:val="auto"/>
          <w:kern w:val="2"/>
          <w:sz w:val="28"/>
          <w:szCs w:val="28"/>
          <w:highlight w:val="none"/>
          <w:lang w:val="en-US" w:eastAsia="zh-CN" w:bidi="ar-SA"/>
        </w:rPr>
        <w:t>着力</w:t>
      </w:r>
      <w:r>
        <w:rPr>
          <w:rFonts w:hint="default" w:ascii="宋体" w:hAnsi="宋体" w:eastAsia="宋体" w:cs="宋体"/>
          <w:b w:val="0"/>
          <w:bCs w:val="0"/>
          <w:color w:val="auto"/>
          <w:kern w:val="2"/>
          <w:sz w:val="28"/>
          <w:szCs w:val="28"/>
          <w:highlight w:val="none"/>
          <w:lang w:val="en-US" w:eastAsia="zh-CN" w:bidi="ar-SA"/>
        </w:rPr>
        <w:t>培养高素质的项目管理人才,要在观念上树立人才资源是第一资源</w:t>
      </w:r>
      <w:r>
        <w:rPr>
          <w:rFonts w:hint="eastAsia" w:ascii="宋体" w:hAnsi="宋体" w:eastAsia="宋体" w:cs="宋体"/>
          <w:b w:val="0"/>
          <w:bCs w:val="0"/>
          <w:color w:val="auto"/>
          <w:kern w:val="2"/>
          <w:sz w:val="28"/>
          <w:szCs w:val="28"/>
          <w:highlight w:val="none"/>
          <w:lang w:val="en-US" w:eastAsia="zh-CN" w:bidi="ar-SA"/>
        </w:rPr>
        <w:t>，必须克服重使用轻培养的倾向。</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八</w:t>
      </w:r>
      <w:r>
        <w:rPr>
          <w:rFonts w:hint="eastAsia" w:ascii="宋体" w:hAnsi="宋体" w:eastAsia="宋体" w:cs="宋体"/>
          <w:b/>
          <w:bCs/>
          <w:color w:val="auto"/>
          <w:highlight w:val="none"/>
          <w:shd w:val="clear" w:color="auto" w:fill="auto"/>
        </w:rPr>
        <w:t>、其他需要说明的问题</w:t>
      </w:r>
    </w:p>
    <w:p>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无其他需要说明的问题。</w:t>
      </w:r>
    </w:p>
    <w:p>
      <w:pPr>
        <w:pStyle w:val="2"/>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pStyle w:val="2"/>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pStyle w:val="2"/>
        <w:rPr>
          <w:rFonts w:hint="eastAsia" w:ascii="宋体" w:hAnsi="宋体" w:eastAsia="宋体" w:cs="宋体"/>
          <w:color w:val="auto"/>
          <w:lang w:val="en-US" w:eastAsia="zh-CN"/>
        </w:rPr>
      </w:pPr>
    </w:p>
    <w:tbl>
      <w:tblPr>
        <w:tblStyle w:val="12"/>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559" w:hRule="exact"/>
          <w:jc w:val="center"/>
        </w:trPr>
        <w:tc>
          <w:tcPr>
            <w:tcW w:w="9080" w:type="dxa"/>
            <w:gridSpan w:val="14"/>
            <w:tcBorders>
              <w:top w:val="nil"/>
              <w:left w:val="nil"/>
              <w:bottom w:val="nil"/>
              <w:right w:val="nil"/>
            </w:tcBorders>
            <w:noWrap w:val="0"/>
            <w:vAlign w:val="center"/>
          </w:tcPr>
          <w:p>
            <w:pPr>
              <w:pStyle w:val="2"/>
            </w:pPr>
          </w:p>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pPr>
              <w:widowControl/>
              <w:spacing w:line="240" w:lineRule="auto"/>
              <w:ind w:firstLine="11440" w:firstLineChars="5200"/>
              <w:jc w:val="both"/>
              <w:rPr>
                <w:rFonts w:hint="eastAsia" w:cs="宋体"/>
                <w:color w:val="auto"/>
                <w:kern w:val="0"/>
                <w:sz w:val="22"/>
                <w:szCs w:val="22"/>
                <w:lang w:val="en-US" w:eastAsia="zh-CN"/>
              </w:rPr>
            </w:pPr>
            <w:r>
              <w:rPr>
                <w:rFonts w:hint="eastAsia" w:cs="宋体"/>
                <w:color w:val="auto"/>
                <w:kern w:val="0"/>
                <w:sz w:val="22"/>
                <w:szCs w:val="22"/>
                <w:lang w:val="en-US" w:eastAsia="zh-CN"/>
              </w:rPr>
              <w:t xml:space="preserve"> </w:t>
            </w:r>
          </w:p>
          <w:p>
            <w:pPr>
              <w:widowControl/>
              <w:spacing w:line="240" w:lineRule="auto"/>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项目支出绩效自评表</w:t>
            </w:r>
          </w:p>
          <w:p>
            <w:pPr>
              <w:widowControl/>
              <w:spacing w:line="240" w:lineRule="auto"/>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w:t>
            </w:r>
            <w:r>
              <w:rPr>
                <w:rFonts w:hint="eastAsia" w:cs="宋体"/>
                <w:color w:val="auto"/>
                <w:kern w:val="0"/>
                <w:sz w:val="22"/>
                <w:szCs w:val="22"/>
                <w:lang w:val="en-US" w:eastAsia="zh-CN"/>
              </w:rPr>
              <w:t>2022</w:t>
            </w:r>
            <w:r>
              <w:rPr>
                <w:rFonts w:hint="eastAsia" w:ascii="宋体" w:hAnsi="宋体" w:eastAsia="宋体" w:cs="宋体"/>
                <w:color w:val="auto"/>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both"/>
              <w:rPr>
                <w:rFonts w:ascii="宋体" w:hAnsi="宋体" w:eastAsia="宋体" w:cs="宋体"/>
                <w:color w:val="auto"/>
                <w:kern w:val="0"/>
                <w:sz w:val="18"/>
                <w:szCs w:val="18"/>
              </w:rPr>
            </w:pPr>
            <w:r>
              <w:rPr>
                <w:rFonts w:hint="eastAsia" w:ascii="宋体" w:hAnsi="宋体" w:eastAsia="宋体" w:cs="宋体"/>
                <w:color w:val="auto"/>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201</w:t>
            </w:r>
            <w:r>
              <w:rPr>
                <w:rFonts w:hint="eastAsia" w:cs="宋体"/>
                <w:color w:val="auto"/>
                <w:kern w:val="0"/>
                <w:sz w:val="18"/>
                <w:szCs w:val="18"/>
                <w:lang w:val="en-US" w:eastAsia="zh-CN"/>
              </w:rPr>
              <w:t>9年设备采购项目</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阜康市</w:t>
            </w:r>
            <w:r>
              <w:rPr>
                <w:rFonts w:hint="eastAsia" w:cs="宋体"/>
                <w:color w:val="auto"/>
                <w:kern w:val="0"/>
                <w:sz w:val="18"/>
                <w:szCs w:val="18"/>
                <w:lang w:val="en-US" w:eastAsia="zh-CN"/>
              </w:rPr>
              <w:t>天龙小学</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阜康市</w:t>
            </w:r>
            <w:r>
              <w:rPr>
                <w:rFonts w:hint="eastAsia" w:cs="宋体"/>
                <w:color w:val="auto"/>
                <w:kern w:val="0"/>
                <w:sz w:val="18"/>
                <w:szCs w:val="18"/>
                <w:lang w:val="en-US" w:eastAsia="zh-CN"/>
              </w:rPr>
              <w:t>天龙小学</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项目资金</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19.43</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19.43</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19.43</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19.43</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实际完成情况</w:t>
            </w:r>
          </w:p>
        </w:tc>
      </w:tr>
      <w:tr>
        <w:tblPrEx>
          <w:tblCellMar>
            <w:top w:w="0" w:type="dxa"/>
            <w:left w:w="108" w:type="dxa"/>
            <w:bottom w:w="0" w:type="dxa"/>
            <w:right w:w="108" w:type="dxa"/>
          </w:tblCellMar>
        </w:tblPrEx>
        <w:trPr>
          <w:trHeight w:val="176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180" w:firstLineChars="100"/>
              <w:jc w:val="both"/>
              <w:rPr>
                <w:rFonts w:ascii="宋体" w:hAnsi="宋体" w:eastAsia="宋体" w:cs="宋体"/>
                <w:color w:val="auto"/>
                <w:kern w:val="0"/>
                <w:sz w:val="18"/>
                <w:szCs w:val="18"/>
              </w:rPr>
            </w:pPr>
            <w:r>
              <w:rPr>
                <w:rFonts w:hint="eastAsia" w:ascii="宋体" w:hAnsi="宋体" w:eastAsia="宋体" w:cs="宋体"/>
                <w:color w:val="auto"/>
                <w:kern w:val="0"/>
                <w:sz w:val="18"/>
                <w:szCs w:val="18"/>
              </w:rPr>
              <w:t>实施义务教育，促进基础教育发展，小学学历教育。计划支付2022年化解隐性债务工程款(阜康市天龙小学设备采购还款项目）,使学校学生、教师拥有良好的生活环境.项目的实施预计达到保证教育教学正常运转，提升教育教学环境，保障学校教育教学正常开展。</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截止2022年12月底，本单位完成</w:t>
            </w:r>
            <w:r>
              <w:rPr>
                <w:rFonts w:hint="eastAsia" w:cs="宋体"/>
                <w:color w:val="auto"/>
                <w:kern w:val="0"/>
                <w:sz w:val="18"/>
                <w:szCs w:val="18"/>
                <w:lang w:val="en-US" w:eastAsia="zh-CN"/>
              </w:rPr>
              <w:t>资金支付19.43万。</w:t>
            </w:r>
            <w:r>
              <w:rPr>
                <w:rFonts w:hint="eastAsia" w:ascii="宋体" w:hAnsi="宋体" w:eastAsia="宋体" w:cs="宋体"/>
                <w:color w:val="auto"/>
                <w:kern w:val="0"/>
                <w:sz w:val="18"/>
                <w:szCs w:val="18"/>
              </w:rPr>
              <w:t>1、项目验收合格率100％、资金支付率100％、资金支付日期100％、</w:t>
            </w:r>
            <w:r>
              <w:rPr>
                <w:rFonts w:hint="eastAsia" w:cs="宋体"/>
                <w:color w:val="auto"/>
                <w:kern w:val="0"/>
                <w:sz w:val="18"/>
                <w:szCs w:val="18"/>
                <w:lang w:val="en-US" w:eastAsia="zh-CN"/>
              </w:rPr>
              <w:t>设备采购</w:t>
            </w:r>
            <w:r>
              <w:rPr>
                <w:rFonts w:hint="eastAsia" w:ascii="宋体" w:hAnsi="宋体" w:eastAsia="宋体" w:cs="宋体"/>
                <w:color w:val="auto"/>
                <w:kern w:val="0"/>
                <w:sz w:val="18"/>
                <w:szCs w:val="18"/>
              </w:rPr>
              <w:t>改造（元）100％。2、达到正常运转率100％、提升教育教学环境100％的效益。</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绩</w:t>
            </w:r>
          </w:p>
          <w:p>
            <w:pPr>
              <w:widowControl/>
              <w:spacing w:line="240" w:lineRule="exact"/>
              <w:ind w:firstLine="0" w:firstLineChars="0"/>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效</w:t>
            </w:r>
          </w:p>
          <w:p>
            <w:pPr>
              <w:widowControl/>
              <w:spacing w:line="240" w:lineRule="exact"/>
              <w:ind w:firstLine="0" w:firstLineChars="0"/>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指</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三级指标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年度</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实际</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偏差原因分析及改进措施</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设备采购</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一批</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一批</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项目验收合格率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xml:space="preserve"> =100%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xml:space="preserve"> 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14</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rPr>
            </w:pPr>
            <w:r>
              <w:rPr>
                <w:rFonts w:hint="eastAsia" w:cs="宋体"/>
                <w:color w:val="auto"/>
                <w:kern w:val="0"/>
                <w:sz w:val="18"/>
                <w:szCs w:val="18"/>
                <w:lang w:val="en-US" w:eastAsia="zh-CN"/>
              </w:rPr>
              <w:t>14</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57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工程完工及时率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 xml:space="preserve"> =100%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xml:space="preserve"> 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rPr>
            </w:pPr>
            <w:r>
              <w:rPr>
                <w:rFonts w:hint="eastAsia" w:cs="宋体"/>
                <w:color w:val="auto"/>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cs="宋体"/>
                <w:color w:val="auto"/>
                <w:kern w:val="0"/>
                <w:sz w:val="18"/>
                <w:szCs w:val="18"/>
                <w:lang w:val="en-US" w:eastAsia="zh-CN"/>
              </w:rPr>
              <w:t>财政资金专项拨款</w:t>
            </w:r>
            <w:r>
              <w:rPr>
                <w:rFonts w:hint="eastAsia" w:ascii="宋体" w:hAnsi="宋体" w:eastAsia="宋体" w:cs="宋体"/>
                <w:color w:val="auto"/>
                <w:kern w:val="0"/>
                <w:sz w:val="18"/>
                <w:szCs w:val="18"/>
              </w:rPr>
              <w:t>（万）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19.43万元</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19.43万元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11</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rPr>
            </w:pPr>
            <w:r>
              <w:rPr>
                <w:rFonts w:hint="eastAsia" w:cs="宋体"/>
                <w:color w:val="auto"/>
                <w:kern w:val="0"/>
                <w:sz w:val="18"/>
                <w:szCs w:val="18"/>
                <w:lang w:val="en-US" w:eastAsia="zh-CN"/>
              </w:rPr>
              <w:t>11</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662"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社会效益</w:t>
            </w:r>
          </w:p>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使学校学生、教师拥有良好的生活环境</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 xml:space="preserve"> =100%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xml:space="preserve"> 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5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default" w:ascii="宋体" w:hAnsi="宋体" w:eastAsia="宋体" w:cs="宋体"/>
                <w:color w:val="auto"/>
                <w:kern w:val="0"/>
                <w:sz w:val="18"/>
                <w:szCs w:val="18"/>
                <w:highlight w:val="none"/>
                <w:lang w:val="en-US" w:eastAsia="zh-CN"/>
              </w:rPr>
            </w:pPr>
            <w:r>
              <w:rPr>
                <w:rFonts w:hint="eastAsia" w:cs="宋体"/>
                <w:color w:val="auto"/>
                <w:kern w:val="0"/>
                <w:sz w:val="18"/>
                <w:szCs w:val="18"/>
                <w:highlight w:val="none"/>
                <w:lang w:val="en-US" w:eastAsia="zh-CN"/>
              </w:rPr>
              <w:t>校舍持续安全使用年限</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highlight w:val="none"/>
                <w:lang w:val="en-US" w:eastAsia="zh-CN"/>
              </w:rPr>
            </w:pPr>
            <w:r>
              <w:rPr>
                <w:rFonts w:hint="eastAsia" w:cs="宋体"/>
                <w:color w:val="auto"/>
                <w:kern w:val="0"/>
                <w:sz w:val="18"/>
                <w:szCs w:val="18"/>
                <w:highlight w:val="none"/>
                <w:lang w:val="en-US" w:eastAsia="zh-CN"/>
              </w:rPr>
              <w:t>=20年</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rPr>
              <w:t xml:space="preserve"> </w:t>
            </w:r>
            <w:r>
              <w:rPr>
                <w:rFonts w:hint="eastAsia" w:cs="宋体"/>
                <w:color w:val="auto"/>
                <w:kern w:val="0"/>
                <w:sz w:val="18"/>
                <w:szCs w:val="18"/>
                <w:highlight w:val="none"/>
                <w:lang w:val="en-US" w:eastAsia="zh-CN"/>
              </w:rPr>
              <w:t>20年</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708"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满意度</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教职工满意度</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=95%</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95%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9</w:t>
            </w:r>
            <w:r>
              <w:rPr>
                <w:rFonts w:hint="eastAsia" w:ascii="宋体" w:hAnsi="宋体" w:eastAsia="宋体" w:cs="宋体"/>
                <w:color w:val="auto"/>
                <w:kern w:val="0"/>
                <w:sz w:val="18"/>
                <w:szCs w:val="18"/>
              </w:rPr>
              <w:t>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9</w:t>
            </w:r>
            <w:r>
              <w:rPr>
                <w:rFonts w:hint="eastAsia" w:ascii="宋体" w:hAnsi="宋体" w:eastAsia="宋体" w:cs="宋体"/>
                <w:color w:val="auto"/>
                <w:kern w:val="0"/>
                <w:sz w:val="18"/>
                <w:szCs w:val="18"/>
              </w:rPr>
              <w:t>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bl>
    <w:p>
      <w:pPr>
        <w:rPr>
          <w:rFonts w:hint="eastAsia"/>
          <w:color w:val="auto"/>
          <w:lang w:val="en-US" w:eastAsia="zh-CN"/>
        </w:rPr>
        <w:sectPr>
          <w:footerReference r:id="rId5" w:type="default"/>
          <w:pgSz w:w="11906" w:h="16838"/>
          <w:pgMar w:top="1440" w:right="1800" w:bottom="1440" w:left="1800" w:header="737" w:footer="851" w:gutter="0"/>
          <w:pgNumType w:fmt="decimal" w:start="1"/>
          <w:cols w:space="720" w:num="1"/>
          <w:docGrid w:type="lines" w:linePitch="408" w:charSpace="0"/>
        </w:sectPr>
      </w:pPr>
    </w:p>
    <w:p>
      <w:pPr>
        <w:keepNext/>
        <w:keepLines/>
        <w:widowControl w:val="0"/>
        <w:spacing w:before="0" w:beforeLines="0" w:beforeAutospacing="0" w:after="0" w:afterLines="0" w:afterAutospacing="0" w:line="240" w:lineRule="auto"/>
        <w:jc w:val="left"/>
        <w:outlineLvl w:val="1"/>
        <w:rPr>
          <w:rFonts w:hint="eastAsia" w:ascii="Arial" w:hAnsi="Arial" w:eastAsia="宋体" w:cs="Times New Roman"/>
          <w:b/>
          <w:bCs/>
          <w:color w:val="auto"/>
          <w:kern w:val="2"/>
          <w:sz w:val="32"/>
          <w:szCs w:val="24"/>
          <w:lang w:val="en-US" w:eastAsia="zh-CN" w:bidi="ar-SA"/>
        </w:rPr>
      </w:pPr>
      <w:r>
        <w:rPr>
          <w:rFonts w:hint="eastAsia" w:cs="宋体"/>
          <w:b/>
          <w:bCs/>
          <w:color w:val="auto"/>
          <w:kern w:val="2"/>
          <w:sz w:val="36"/>
          <w:szCs w:val="28"/>
          <w:lang w:val="en-US" w:eastAsia="zh-CN" w:bidi="ar-SA"/>
        </w:rPr>
        <w:t xml:space="preserve">附件二              </w:t>
      </w:r>
      <w:r>
        <w:rPr>
          <w:rFonts w:hint="eastAsia" w:ascii="宋体" w:hAnsi="宋体" w:eastAsia="宋体" w:cs="宋体"/>
          <w:b/>
          <w:bCs/>
          <w:color w:val="auto"/>
          <w:kern w:val="2"/>
          <w:sz w:val="36"/>
          <w:szCs w:val="28"/>
          <w:lang w:val="en-US" w:eastAsia="zh-CN" w:bidi="ar-SA"/>
        </w:rPr>
        <w:t>项目支出绩效评价指标体系打分表</w:t>
      </w:r>
    </w:p>
    <w:tbl>
      <w:tblPr>
        <w:tblStyle w:val="12"/>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highlight w:val="none"/>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决策　</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立项依据</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①项目立项是否符合国家法律法规、国民经济发展规划和相关政策；</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②项目立项是否符合行业发展规划和政策要求；</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③项目立项是否与部门职责范围相符，属于部门履职所需；</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④项目是否属于公共财政支持范围，是否符合中央、地方事权支出责任划分原则；</w:t>
            </w:r>
          </w:p>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立项程序</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①项目是否按照规定的程序申请设立；</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②审批文件、材料是否符合相关要求；</w:t>
            </w:r>
          </w:p>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绩效目标</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（如未设定预算绩效目标，也可考核其他工作任务目标）</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①项目是否有绩效目标；</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②项目绩效目标与实际工作内容是否具有相关性；</w:t>
            </w:r>
          </w:p>
          <w:p>
            <w:pPr>
              <w:widowControl/>
              <w:spacing w:line="0" w:lineRule="atLeast"/>
              <w:ind w:firstLine="0" w:firstLineChars="0"/>
              <w:jc w:val="left"/>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③项目预期产出效益和效果是否符合正常的业绩水平；</w:t>
            </w:r>
          </w:p>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绩效指标</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①是否将项目绩效目标细化分解为具体的绩效指标；</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②是否通过清晰、可衡量的指标值予以体现；</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③是否与项目目标任务数或计划数相对应。</w:t>
            </w:r>
          </w:p>
          <w:p>
            <w:pPr>
              <w:pStyle w:val="2"/>
              <w:rPr>
                <w:rFonts w:hint="eastAsia"/>
                <w:color w:val="auto"/>
                <w:lang w:eastAsia="zh-CN"/>
              </w:rPr>
            </w:pP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资金投入</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预算编制</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①预算编制是否经过科学论证；</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②预算内容与项目内容是否匹配；</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③预算额度测算依据是否充分，是否按照标准编制；</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资金分配</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①预算资金分配依据是否充分；</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资金到位率=（实际到位资金/预算资金）×100%。</w:t>
            </w:r>
          </w:p>
          <w:p>
            <w:pPr>
              <w:widowControl/>
              <w:spacing w:line="0" w:lineRule="atLeast"/>
              <w:ind w:firstLine="0" w:firstLineChars="0"/>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实际到位资金：一定时期（本年度或项目期）内落实到具体项目的资金。</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预算执行率=（实际支出资金/实际到位资金）×100%。</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资金使用</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①是否符合国家财经法规和财务管理制度以及有关专项资金管理办法的规定；</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②资金的拨付是否有完整的审批程序和手续；</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③是否符合项目预算批复或合同规定的用途；</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组织实施</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管理制度</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①是否已制定或具有相应的财务和业务管理制度；</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制度执行</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①是否遵守相关法律法规和相关管理规定；</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②项目调整及支出调整手续是否完备；</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③项目合同书、验收报告、技术鉴定等资料是否齐全并及时归档；</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实际完成率=（实际产出数/计划产出数）×100%。</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实际产出数：一定时期（本年度或项目期）内项目实际产出的产品或提供的服务数量。</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8</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bidi="ar-SA"/>
              </w:rPr>
            </w:pPr>
            <w:r>
              <w:rPr>
                <w:rFonts w:hint="eastAsia" w:cs="宋体"/>
                <w:color w:val="auto"/>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质量达标率=（质量达标产出数/实际产出数）×100%。</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8</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bidi="ar-SA"/>
              </w:rPr>
            </w:pPr>
            <w:r>
              <w:rPr>
                <w:rFonts w:hint="eastAsia" w:cs="宋体"/>
                <w:color w:val="auto"/>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实际完成时间：项目实施单位完成该项目实际所耗用的时间。</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6</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bidi="ar-SA"/>
              </w:rPr>
            </w:pPr>
            <w:r>
              <w:rPr>
                <w:rFonts w:hint="eastAsia" w:cs="宋体"/>
                <w:color w:val="auto"/>
                <w:kern w:val="0"/>
                <w:sz w:val="22"/>
                <w:szCs w:val="22"/>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成本节约率=[（计划成本-实际成本）/计划成本]×100%。</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实际成本：项目实施单位如期、保质、保量完成既定工作目标实际所耗费的支出。</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8</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bidi="ar-SA"/>
              </w:rPr>
            </w:pPr>
            <w:r>
              <w:rPr>
                <w:rFonts w:hint="eastAsia" w:cs="宋体"/>
                <w:color w:val="auto"/>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20</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r>
    </w:tbl>
    <w:p>
      <w:pPr>
        <w:pStyle w:val="2"/>
        <w:rPr>
          <w:rFonts w:hint="eastAsia"/>
          <w:lang w:val="en-US" w:eastAsia="zh-CN"/>
        </w:rPr>
      </w:pPr>
    </w:p>
    <w:p>
      <w:pPr>
        <w:rPr>
          <w:rFonts w:hint="eastAsia" w:ascii="宋体" w:hAnsi="宋体" w:eastAsia="宋体" w:cs="宋体"/>
          <w:color w:val="auto"/>
          <w:lang w:val="en-US" w:eastAsia="zh-CN"/>
        </w:rPr>
      </w:pPr>
    </w:p>
    <w:p>
      <w:pPr>
        <w:pStyle w:val="2"/>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pStyle w:val="2"/>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ind w:left="0" w:leftChars="0" w:firstLine="0" w:firstLineChars="0"/>
        <w:rPr>
          <w:rFonts w:hint="eastAsia"/>
          <w:color w:val="auto"/>
          <w:lang w:val="en-US" w:eastAsia="zh-CN"/>
        </w:rPr>
      </w:pPr>
      <w:r>
        <w:rPr>
          <w:rFonts w:hint="eastAsia"/>
          <w:color w:val="auto"/>
          <w:lang w:val="en-US" w:eastAsia="zh-CN"/>
        </w:rPr>
        <w:br w:type="page"/>
      </w:r>
    </w:p>
    <w:p>
      <w:pPr>
        <w:spacing w:line="240" w:lineRule="auto"/>
        <w:ind w:firstLine="0" w:firstLineChars="0"/>
        <w:rPr>
          <w:rFonts w:ascii="Times New Roman" w:hAnsi="Times New Roman" w:eastAsia="仿宋_GB2312" w:cs="Times New Roman"/>
          <w:color w:val="auto"/>
          <w:sz w:val="30"/>
          <w:szCs w:val="24"/>
        </w:rPr>
      </w:pPr>
    </w:p>
    <w:p>
      <w:pPr>
        <w:rPr>
          <w:rFonts w:hint="default"/>
          <w:color w:val="auto"/>
          <w:lang w:val="en-US" w:eastAsia="zh-CN"/>
        </w:rPr>
      </w:pPr>
    </w:p>
    <w:sectPr>
      <w:footerReference r:id="rId6" w:type="default"/>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C1711CEF"/>
    <w:multiLevelType w:val="singleLevel"/>
    <w:tmpl w:val="C1711CEF"/>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0A2117B0"/>
    <w:multiLevelType w:val="singleLevel"/>
    <w:tmpl w:val="0A2117B0"/>
    <w:lvl w:ilvl="0" w:tentative="0">
      <w:start w:val="4"/>
      <w:numFmt w:val="decimal"/>
      <w:lvlText w:val="%1."/>
      <w:lvlJc w:val="left"/>
      <w:pPr>
        <w:tabs>
          <w:tab w:val="left" w:pos="312"/>
        </w:tabs>
      </w:p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10C2457"/>
    <w:rsid w:val="010E55D9"/>
    <w:rsid w:val="01470C4C"/>
    <w:rsid w:val="02200440"/>
    <w:rsid w:val="02284B43"/>
    <w:rsid w:val="02B015E2"/>
    <w:rsid w:val="039C3BA0"/>
    <w:rsid w:val="03A845BB"/>
    <w:rsid w:val="04D63993"/>
    <w:rsid w:val="053E33E3"/>
    <w:rsid w:val="07890F4F"/>
    <w:rsid w:val="09781BD6"/>
    <w:rsid w:val="0D4452F3"/>
    <w:rsid w:val="0F5E5042"/>
    <w:rsid w:val="10510571"/>
    <w:rsid w:val="10EB5D71"/>
    <w:rsid w:val="117969EB"/>
    <w:rsid w:val="11FA6155"/>
    <w:rsid w:val="12CF0947"/>
    <w:rsid w:val="12F1313F"/>
    <w:rsid w:val="136C678E"/>
    <w:rsid w:val="13EB2FF5"/>
    <w:rsid w:val="1457788F"/>
    <w:rsid w:val="165825BC"/>
    <w:rsid w:val="176F36D7"/>
    <w:rsid w:val="18456B1E"/>
    <w:rsid w:val="19954D5D"/>
    <w:rsid w:val="1A165AF6"/>
    <w:rsid w:val="1A3B4A23"/>
    <w:rsid w:val="1C1171C5"/>
    <w:rsid w:val="1DA41A79"/>
    <w:rsid w:val="1DF53469"/>
    <w:rsid w:val="1E58492F"/>
    <w:rsid w:val="1E5B6757"/>
    <w:rsid w:val="1E8B7A57"/>
    <w:rsid w:val="1ED10AC6"/>
    <w:rsid w:val="1FC0575D"/>
    <w:rsid w:val="1FCB1131"/>
    <w:rsid w:val="21B00C1D"/>
    <w:rsid w:val="23031BEB"/>
    <w:rsid w:val="23917691"/>
    <w:rsid w:val="244D65B8"/>
    <w:rsid w:val="245E1E24"/>
    <w:rsid w:val="2488672A"/>
    <w:rsid w:val="27661469"/>
    <w:rsid w:val="27900EAD"/>
    <w:rsid w:val="279B538A"/>
    <w:rsid w:val="286F545C"/>
    <w:rsid w:val="29314FBC"/>
    <w:rsid w:val="2C927671"/>
    <w:rsid w:val="2D7C5CD6"/>
    <w:rsid w:val="2E483E7E"/>
    <w:rsid w:val="2F454B19"/>
    <w:rsid w:val="31E3230A"/>
    <w:rsid w:val="321A7BB7"/>
    <w:rsid w:val="33356F64"/>
    <w:rsid w:val="33944516"/>
    <w:rsid w:val="34B62907"/>
    <w:rsid w:val="382316B2"/>
    <w:rsid w:val="38782EDD"/>
    <w:rsid w:val="389C3213"/>
    <w:rsid w:val="3B2E6C47"/>
    <w:rsid w:val="3B42664A"/>
    <w:rsid w:val="3CB62B56"/>
    <w:rsid w:val="3D836A4E"/>
    <w:rsid w:val="3E4B1963"/>
    <w:rsid w:val="3EB65838"/>
    <w:rsid w:val="3EEF29C9"/>
    <w:rsid w:val="3FBE0BC5"/>
    <w:rsid w:val="4048103A"/>
    <w:rsid w:val="43386D1E"/>
    <w:rsid w:val="435241E2"/>
    <w:rsid w:val="439E3FA7"/>
    <w:rsid w:val="44B32266"/>
    <w:rsid w:val="44FC64F4"/>
    <w:rsid w:val="467F4585"/>
    <w:rsid w:val="46944A24"/>
    <w:rsid w:val="470628CB"/>
    <w:rsid w:val="47555BD4"/>
    <w:rsid w:val="48E12B50"/>
    <w:rsid w:val="499441BE"/>
    <w:rsid w:val="4A2138F0"/>
    <w:rsid w:val="4A583887"/>
    <w:rsid w:val="4AEF3676"/>
    <w:rsid w:val="4B767737"/>
    <w:rsid w:val="4B9F6E02"/>
    <w:rsid w:val="4E6E48A8"/>
    <w:rsid w:val="4ED26611"/>
    <w:rsid w:val="4EEC036B"/>
    <w:rsid w:val="501D2673"/>
    <w:rsid w:val="502A762A"/>
    <w:rsid w:val="51852833"/>
    <w:rsid w:val="53555F0F"/>
    <w:rsid w:val="53990F93"/>
    <w:rsid w:val="552B63D4"/>
    <w:rsid w:val="55813723"/>
    <w:rsid w:val="583C7AE0"/>
    <w:rsid w:val="59216F96"/>
    <w:rsid w:val="5A854F1C"/>
    <w:rsid w:val="5B9D2CCD"/>
    <w:rsid w:val="5EDA5095"/>
    <w:rsid w:val="5FA3536E"/>
    <w:rsid w:val="62BB05B6"/>
    <w:rsid w:val="6402108D"/>
    <w:rsid w:val="66FA447D"/>
    <w:rsid w:val="67394C7D"/>
    <w:rsid w:val="68126B38"/>
    <w:rsid w:val="68291A1A"/>
    <w:rsid w:val="691B1594"/>
    <w:rsid w:val="6A17429C"/>
    <w:rsid w:val="6A567EA3"/>
    <w:rsid w:val="6A7453BF"/>
    <w:rsid w:val="6B4B4368"/>
    <w:rsid w:val="6B9A7C59"/>
    <w:rsid w:val="6E557973"/>
    <w:rsid w:val="6F0D6C22"/>
    <w:rsid w:val="6F47657F"/>
    <w:rsid w:val="6F4E02C6"/>
    <w:rsid w:val="6FE729EA"/>
    <w:rsid w:val="70670707"/>
    <w:rsid w:val="720E3691"/>
    <w:rsid w:val="732764B3"/>
    <w:rsid w:val="75E5007C"/>
    <w:rsid w:val="77861774"/>
    <w:rsid w:val="79300B45"/>
    <w:rsid w:val="794D3E18"/>
    <w:rsid w:val="797D616D"/>
    <w:rsid w:val="79F3729A"/>
    <w:rsid w:val="7ACB0498"/>
    <w:rsid w:val="7AED0B4D"/>
    <w:rsid w:val="7B005179"/>
    <w:rsid w:val="7C1E4487"/>
    <w:rsid w:val="7C215E02"/>
    <w:rsid w:val="7CF23764"/>
    <w:rsid w:val="7DD1447C"/>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6"/>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6">
    <w:name w:val="table of authorities"/>
    <w:basedOn w:val="1"/>
    <w:next w:val="1"/>
    <w:qFormat/>
    <w:uiPriority w:val="99"/>
    <w:pPr>
      <w:ind w:firstLine="640" w:firstLineChars="200"/>
    </w:pPr>
  </w:style>
  <w:style w:type="paragraph" w:styleId="7">
    <w:name w:val="annotation text"/>
    <w:basedOn w:val="1"/>
    <w:qFormat/>
    <w:uiPriority w:val="0"/>
    <w:pPr>
      <w:jc w:val="left"/>
    </w:pPr>
  </w:style>
  <w:style w:type="paragraph" w:styleId="8">
    <w:name w:val="Body Text"/>
    <w:basedOn w:val="1"/>
    <w:next w:val="9"/>
    <w:qFormat/>
    <w:uiPriority w:val="0"/>
    <w:pPr>
      <w:spacing w:before="240" w:after="240" w:line="360" w:lineRule="auto"/>
      <w:jc w:val="center"/>
    </w:pPr>
    <w:rPr>
      <w:b/>
      <w:sz w:val="44"/>
    </w:rPr>
  </w:style>
  <w:style w:type="paragraph" w:styleId="9">
    <w:name w:val="Body Text 2"/>
    <w:basedOn w:val="1"/>
    <w:qFormat/>
    <w:uiPriority w:val="0"/>
    <w:pPr>
      <w:spacing w:after="120" w:line="480" w:lineRule="auto"/>
    </w:pPr>
    <w:rPr>
      <w:rFonts w:ascii="Times New Roman" w:hAnsi="Times New Roman" w:eastAsia="宋体" w:cs="Times New Roman"/>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4">
    <w:name w:val="Strong"/>
    <w:basedOn w:val="13"/>
    <w:qFormat/>
    <w:uiPriority w:val="0"/>
    <w:rPr>
      <w:b/>
      <w:bCs/>
    </w:rPr>
  </w:style>
  <w:style w:type="paragraph" w:customStyle="1" w:styleId="15">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6">
    <w:name w:val="标题 2 Char"/>
    <w:link w:val="4"/>
    <w:qFormat/>
    <w:uiPriority w:val="0"/>
    <w:rPr>
      <w:rFonts w:ascii="Arial" w:hAnsi="Arial" w:eastAsia="楷体"/>
      <w:b/>
      <w:sz w:val="32"/>
    </w:rPr>
  </w:style>
  <w:style w:type="character" w:customStyle="1" w:styleId="17">
    <w:name w:val="font11"/>
    <w:basedOn w:val="13"/>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11696</Words>
  <Characters>12420</Characters>
  <Lines>0</Lines>
  <Paragraphs>0</Paragraphs>
  <TotalTime>0</TotalTime>
  <ScaleCrop>false</ScaleCrop>
  <LinksUpToDate>false</LinksUpToDate>
  <CharactersWithSpaces>12468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WPS_1591167138</cp:lastModifiedBy>
  <dcterms:modified xsi:type="dcterms:W3CDTF">2023-11-20T03:19:14Z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77164C9F686D4376B3220346C41A8EB9_13</vt:lpwstr>
  </property>
</Properties>
</file>